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990" w:rsidRDefault="00972990" w:rsidP="00972990">
      <w:pPr>
        <w:spacing w:line="360" w:lineRule="auto"/>
        <w:jc w:val="center"/>
        <w:rPr>
          <w:rFonts w:ascii="Tahoma" w:hAnsi="Tahoma" w:cs="Tahoma"/>
          <w:b/>
          <w:bCs/>
          <w:sz w:val="28"/>
          <w:szCs w:val="28"/>
        </w:rPr>
      </w:pPr>
      <w:bookmarkStart w:id="0" w:name="_GoBack"/>
      <w:bookmarkEnd w:id="0"/>
      <w:r>
        <w:rPr>
          <w:noProof/>
          <w:lang w:eastAsia="es-MX"/>
        </w:rPr>
        <mc:AlternateContent>
          <mc:Choice Requires="wps">
            <w:drawing>
              <wp:anchor distT="0" distB="0" distL="114300" distR="114300" simplePos="0" relativeHeight="251663360" behindDoc="0" locked="0" layoutInCell="1" allowOverlap="1" wp14:anchorId="655E8CE4" wp14:editId="774FFF29">
                <wp:simplePos x="0" y="0"/>
                <wp:positionH relativeFrom="column">
                  <wp:posOffset>2520983</wp:posOffset>
                </wp:positionH>
                <wp:positionV relativeFrom="paragraph">
                  <wp:posOffset>7240542</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90" w:rsidRPr="00204C8C" w:rsidRDefault="00972990" w:rsidP="00972990">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26</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E8CE4" id="_x0000_t202" coordsize="21600,21600" o:spt="202" path="m,l,21600r21600,l21600,xe">
                <v:stroke joinstyle="miter"/>
                <v:path gradientshapeok="t" o:connecttype="rect"/>
              </v:shapetype>
              <v:shape id="Cuadro de texto 1" o:spid="_x0000_s1026" type="#_x0000_t202" style="position:absolute;left:0;text-align:left;margin-left:198.5pt;margin-top:570.1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RXuwIAAMA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" filled="f" stroked="f">
                <v:textbox>
                  <w:txbxContent>
                    <w:p w:rsidR="00972990" w:rsidRPr="00204C8C" w:rsidRDefault="00972990" w:rsidP="00972990">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26</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20</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52FCBD28" wp14:editId="44F18BB6">
                <wp:simplePos x="0" y="0"/>
                <wp:positionH relativeFrom="column">
                  <wp:posOffset>653415</wp:posOffset>
                </wp:positionH>
                <wp:positionV relativeFrom="paragraph">
                  <wp:posOffset>5165090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990" w:rsidRDefault="00972990" w:rsidP="00972990">
                            <w:pPr>
                              <w:jc w:val="center"/>
                              <w:rPr>
                                <w:rFonts w:ascii="Century" w:hAnsi="Century"/>
                                <w:b/>
                                <w:sz w:val="30"/>
                                <w:szCs w:val="30"/>
                              </w:rPr>
                            </w:pPr>
                            <w:r>
                              <w:rPr>
                                <w:rFonts w:ascii="Century" w:hAnsi="Century"/>
                                <w:b/>
                                <w:sz w:val="30"/>
                                <w:szCs w:val="30"/>
                              </w:rPr>
                              <w:t xml:space="preserve">SECRETARÍA GENERAL DEL </w:t>
                            </w:r>
                          </w:p>
                          <w:p w:rsidR="00972990" w:rsidRDefault="00972990" w:rsidP="00972990">
                            <w:pPr>
                              <w:jc w:val="center"/>
                              <w:rPr>
                                <w:rFonts w:ascii="Century" w:hAnsi="Century"/>
                                <w:b/>
                                <w:sz w:val="30"/>
                                <w:szCs w:val="30"/>
                              </w:rPr>
                            </w:pPr>
                            <w:r>
                              <w:rPr>
                                <w:rFonts w:ascii="Century" w:hAnsi="Century"/>
                                <w:b/>
                                <w:sz w:val="30"/>
                                <w:szCs w:val="30"/>
                              </w:rPr>
                              <w:t>PODER LEGISLATIVO</w:t>
                            </w:r>
                          </w:p>
                          <w:p w:rsidR="00972990" w:rsidRDefault="00972990" w:rsidP="00972990">
                            <w:pPr>
                              <w:jc w:val="center"/>
                              <w:rPr>
                                <w:rFonts w:ascii="Century" w:hAnsi="Century"/>
                                <w:b/>
                                <w:sz w:val="26"/>
                                <w:szCs w:val="26"/>
                              </w:rPr>
                            </w:pPr>
                          </w:p>
                          <w:p w:rsidR="00972990" w:rsidRDefault="00972990" w:rsidP="00972990">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CBD28" id="Cuadro de texto 6" o:spid="_x0000_s1027"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sriwIAAB4FAAAOAAAAZHJzL2Uyb0RvYy54bWysVNuO0zAQfUfiHyy/d3NReknUdLXbpQhp&#10;uUgLH+DaTmOReILtNlkQ/87Yabt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" stroked="f">
                <v:textbox>
                  <w:txbxContent>
                    <w:p w:rsidR="00972990" w:rsidRDefault="00972990" w:rsidP="00972990">
                      <w:pPr>
                        <w:jc w:val="center"/>
                        <w:rPr>
                          <w:rFonts w:ascii="Century" w:hAnsi="Century"/>
                          <w:b/>
                          <w:sz w:val="30"/>
                          <w:szCs w:val="30"/>
                        </w:rPr>
                      </w:pPr>
                      <w:r>
                        <w:rPr>
                          <w:rFonts w:ascii="Century" w:hAnsi="Century"/>
                          <w:b/>
                          <w:sz w:val="30"/>
                          <w:szCs w:val="30"/>
                        </w:rPr>
                        <w:t xml:space="preserve">SECRETARÍA GENERAL DEL </w:t>
                      </w:r>
                    </w:p>
                    <w:p w:rsidR="00972990" w:rsidRDefault="00972990" w:rsidP="00972990">
                      <w:pPr>
                        <w:jc w:val="center"/>
                        <w:rPr>
                          <w:rFonts w:ascii="Century" w:hAnsi="Century"/>
                          <w:b/>
                          <w:sz w:val="30"/>
                          <w:szCs w:val="30"/>
                        </w:rPr>
                      </w:pPr>
                      <w:r>
                        <w:rPr>
                          <w:rFonts w:ascii="Century" w:hAnsi="Century"/>
                          <w:b/>
                          <w:sz w:val="30"/>
                          <w:szCs w:val="30"/>
                        </w:rPr>
                        <w:t>PODER LEGISLATIVO</w:t>
                      </w:r>
                    </w:p>
                    <w:p w:rsidR="00972990" w:rsidRDefault="00972990" w:rsidP="00972990">
                      <w:pPr>
                        <w:jc w:val="center"/>
                        <w:rPr>
                          <w:rFonts w:ascii="Century" w:hAnsi="Century"/>
                          <w:b/>
                          <w:sz w:val="26"/>
                          <w:szCs w:val="26"/>
                        </w:rPr>
                      </w:pPr>
                    </w:p>
                    <w:p w:rsidR="00972990" w:rsidRDefault="00972990" w:rsidP="00972990">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01899957" wp14:editId="16CC586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98745"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38673670" wp14:editId="6AA04AAD">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rsidR="00972990" w:rsidRDefault="00972990" w:rsidP="00972990">
                            <w:pPr>
                              <w:jc w:val="center"/>
                              <w:rPr>
                                <w:rFonts w:ascii="CG Omega" w:hAnsi="CG Omega"/>
                                <w:sz w:val="16"/>
                              </w:rPr>
                            </w:pPr>
                            <w:r>
                              <w:rPr>
                                <w:rFonts w:ascii="CG Omega" w:hAnsi="CG Omega"/>
                                <w:sz w:val="16"/>
                              </w:rPr>
                              <w:object w:dxaOrig="2553"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7.7pt;height:122.1pt">
                                  <v:imagedata r:id="rId8" o:title=""/>
                                </v:shape>
                                <o:OLEObject Type="Embed" ProgID="Word.Picture.8" ShapeID="_x0000_i1056" DrawAspect="Content" ObjectID="_1695112632" r:id="rId9"/>
                              </w:object>
                            </w:r>
                          </w:p>
                          <w:p w:rsidR="00972990" w:rsidRDefault="00972990" w:rsidP="00972990">
                            <w:pPr>
                              <w:rPr>
                                <w:rFonts w:ascii="Tahoma" w:hAnsi="Tahoma" w:cs="Tahoma"/>
                                <w:b/>
                                <w:sz w:val="16"/>
                              </w:rPr>
                            </w:pPr>
                          </w:p>
                          <w:p w:rsidR="00972990" w:rsidRDefault="00972990" w:rsidP="0097299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3670"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3" w:name="_MON_1240304745"/>
                    <w:bookmarkEnd w:id="3"/>
                    <w:bookmarkStart w:id="4" w:name="_MON_1161073130"/>
                    <w:bookmarkEnd w:id="4"/>
                    <w:p w:rsidR="00972990" w:rsidRDefault="00972990" w:rsidP="00972990">
                      <w:pPr>
                        <w:jc w:val="center"/>
                        <w:rPr>
                          <w:rFonts w:ascii="CG Omega" w:hAnsi="CG Omega"/>
                          <w:sz w:val="16"/>
                        </w:rPr>
                      </w:pPr>
                      <w:r>
                        <w:rPr>
                          <w:rFonts w:ascii="CG Omega" w:hAnsi="CG Omega"/>
                          <w:sz w:val="16"/>
                        </w:rPr>
                        <w:object w:dxaOrig="2553" w:dyaOrig="2441">
                          <v:shape id="_x0000_i1056" type="#_x0000_t75" style="width:127.7pt;height:122.1pt">
                            <v:imagedata r:id="rId8" o:title=""/>
                          </v:shape>
                          <o:OLEObject Type="Embed" ProgID="Word.Picture.8" ShapeID="_x0000_i1056" DrawAspect="Content" ObjectID="_1695112632" r:id="rId10"/>
                        </w:object>
                      </w:r>
                    </w:p>
                    <w:p w:rsidR="00972990" w:rsidRDefault="00972990" w:rsidP="00972990">
                      <w:pPr>
                        <w:rPr>
                          <w:rFonts w:ascii="Tahoma" w:hAnsi="Tahoma" w:cs="Tahoma"/>
                          <w:b/>
                          <w:sz w:val="16"/>
                        </w:rPr>
                      </w:pPr>
                    </w:p>
                    <w:p w:rsidR="00972990" w:rsidRDefault="00972990" w:rsidP="0097299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225DCB3B" wp14:editId="034A5DFF">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990" w:rsidRDefault="00972990" w:rsidP="00972990">
                            <w:pPr>
                              <w:pStyle w:val="NormalWeb"/>
                              <w:spacing w:before="0" w:after="0" w:line="480" w:lineRule="auto"/>
                              <w:jc w:val="center"/>
                              <w:rPr>
                                <w:b/>
                                <w:sz w:val="60"/>
                                <w:szCs w:val="60"/>
                              </w:rPr>
                            </w:pPr>
                            <w:r>
                              <w:rPr>
                                <w:rFonts w:ascii="Tahoma" w:hAnsi="Tahoma" w:cs="Tahoma"/>
                                <w:b/>
                                <w:sz w:val="60"/>
                                <w:szCs w:val="60"/>
                              </w:rPr>
                              <w:t>LEY DE HACIENDA DEL MUNICIPIO DE TUNKÁS,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DCB3B" id="Cuadro de texto 7" o:spid="_x0000_s1029"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" stroked="f">
                <v:textbox>
                  <w:txbxContent>
                    <w:p w:rsidR="00972990" w:rsidRDefault="00972990" w:rsidP="00972990">
                      <w:pPr>
                        <w:pStyle w:val="NormalWeb"/>
                        <w:spacing w:before="0" w:after="0" w:line="480" w:lineRule="auto"/>
                        <w:jc w:val="center"/>
                        <w:rPr>
                          <w:b/>
                          <w:sz w:val="60"/>
                          <w:szCs w:val="60"/>
                        </w:rPr>
                      </w:pPr>
                      <w:r>
                        <w:rPr>
                          <w:rFonts w:ascii="Tahoma" w:hAnsi="Tahoma" w:cs="Tahoma"/>
                          <w:b/>
                          <w:sz w:val="60"/>
                          <w:szCs w:val="60"/>
                        </w:rPr>
                        <w:t>LEY DE HACIENDA DEL MUNICIPIO DE TUNKÁS, YUCATÁN</w:t>
                      </w:r>
                    </w:p>
                  </w:txbxContent>
                </v:textbox>
              </v:shape>
            </w:pict>
          </mc:Fallback>
        </mc:AlternateContent>
      </w:r>
    </w:p>
    <w:p w:rsidR="00972990" w:rsidRDefault="00972990" w:rsidP="00972990">
      <w:pPr>
        <w:spacing w:line="360" w:lineRule="auto"/>
        <w:rPr>
          <w:rFonts w:ascii="Tahoma" w:hAnsi="Tahoma" w:cs="Tahoma"/>
          <w:b/>
          <w:bCs/>
          <w:sz w:val="28"/>
          <w:szCs w:val="28"/>
        </w:rPr>
        <w:sectPr w:rsidR="00972990">
          <w:headerReference w:type="first" r:id="rId11"/>
          <w:pgSz w:w="12240" w:h="15840"/>
          <w:pgMar w:top="1701" w:right="1134" w:bottom="1418" w:left="1985" w:header="720" w:footer="720" w:gutter="0"/>
          <w:cols w:space="720"/>
        </w:sectPr>
      </w:pPr>
    </w:p>
    <w:p w:rsidR="00112F4E" w:rsidRPr="00112F4E" w:rsidRDefault="00112F4E" w:rsidP="00112F4E">
      <w:pPr>
        <w:adjustRightInd w:val="0"/>
        <w:spacing w:line="360" w:lineRule="auto"/>
        <w:jc w:val="center"/>
        <w:rPr>
          <w:rFonts w:ascii="Arial" w:eastAsia="Calibri" w:hAnsi="Arial" w:cs="Arial"/>
          <w:b/>
          <w:sz w:val="24"/>
          <w:szCs w:val="24"/>
          <w:lang w:val="es-MX" w:eastAsia="en-US"/>
        </w:rPr>
      </w:pPr>
      <w:r w:rsidRPr="00112F4E">
        <w:rPr>
          <w:rFonts w:ascii="Arial" w:eastAsia="Calibri" w:hAnsi="Arial" w:cs="Arial"/>
          <w:b/>
          <w:sz w:val="24"/>
          <w:szCs w:val="24"/>
          <w:lang w:val="es-MX" w:eastAsia="en-US"/>
        </w:rPr>
        <w:lastRenderedPageBreak/>
        <w:t>Decreto 323/2020</w:t>
      </w:r>
    </w:p>
    <w:p w:rsidR="00112F4E" w:rsidRPr="00112F4E" w:rsidRDefault="00112F4E" w:rsidP="00112F4E">
      <w:pPr>
        <w:adjustRightInd w:val="0"/>
        <w:spacing w:line="360" w:lineRule="auto"/>
        <w:jc w:val="center"/>
        <w:rPr>
          <w:rFonts w:ascii="Arial" w:eastAsia="Calibri" w:hAnsi="Arial" w:cs="Arial"/>
          <w:b/>
          <w:sz w:val="24"/>
          <w:szCs w:val="24"/>
          <w:lang w:val="es-MX" w:eastAsia="en-US"/>
        </w:rPr>
      </w:pPr>
      <w:r w:rsidRPr="00112F4E">
        <w:rPr>
          <w:rFonts w:ascii="Arial" w:eastAsia="Calibri" w:hAnsi="Arial" w:cs="Arial"/>
          <w:b/>
          <w:sz w:val="24"/>
          <w:szCs w:val="24"/>
          <w:lang w:val="es-MX" w:eastAsia="en-US"/>
        </w:rPr>
        <w:t xml:space="preserve">Publicado en el Diario Oficial del Gobierno del Estado </w:t>
      </w:r>
    </w:p>
    <w:p w:rsidR="00112F4E" w:rsidRPr="00112F4E" w:rsidRDefault="00112F4E" w:rsidP="00112F4E">
      <w:pPr>
        <w:adjustRightInd w:val="0"/>
        <w:spacing w:line="360" w:lineRule="auto"/>
        <w:jc w:val="center"/>
        <w:rPr>
          <w:rFonts w:ascii="Arial" w:eastAsia="Calibri" w:hAnsi="Arial" w:cs="Arial"/>
          <w:b/>
          <w:sz w:val="24"/>
          <w:szCs w:val="24"/>
          <w:lang w:val="es-MX" w:eastAsia="en-US"/>
        </w:rPr>
      </w:pPr>
      <w:r w:rsidRPr="00112F4E">
        <w:rPr>
          <w:rFonts w:ascii="Arial" w:eastAsia="Calibri" w:hAnsi="Arial" w:cs="Arial"/>
          <w:b/>
          <w:sz w:val="24"/>
          <w:szCs w:val="24"/>
          <w:lang w:val="es-MX" w:eastAsia="en-US"/>
        </w:rPr>
        <w:t>el 26 de diciembre 2020</w:t>
      </w:r>
    </w:p>
    <w:p w:rsidR="00112F4E" w:rsidRPr="00112F4E" w:rsidRDefault="00112F4E" w:rsidP="00112F4E">
      <w:pPr>
        <w:adjustRightInd w:val="0"/>
        <w:jc w:val="both"/>
        <w:rPr>
          <w:rFonts w:ascii="Arial" w:eastAsia="Calibri" w:hAnsi="Arial" w:cs="Arial"/>
          <w:sz w:val="24"/>
          <w:szCs w:val="24"/>
          <w:lang w:val="es-MX" w:eastAsia="en-US"/>
        </w:rPr>
      </w:pPr>
    </w:p>
    <w:p w:rsidR="00112F4E" w:rsidRPr="00112F4E" w:rsidRDefault="00112F4E" w:rsidP="00112F4E">
      <w:pPr>
        <w:adjustRightInd w:val="0"/>
        <w:spacing w:line="259" w:lineRule="auto"/>
        <w:jc w:val="both"/>
        <w:rPr>
          <w:rFonts w:ascii="Arial" w:eastAsia="Calibri" w:hAnsi="Arial" w:cs="Arial"/>
          <w:sz w:val="24"/>
          <w:szCs w:val="24"/>
          <w:lang w:val="es-MX" w:eastAsia="en-US"/>
        </w:rPr>
      </w:pPr>
      <w:r w:rsidRPr="00112F4E">
        <w:rPr>
          <w:rFonts w:ascii="Arial" w:eastAsia="Calibri" w:hAnsi="Arial" w:cs="Arial"/>
          <w:sz w:val="24"/>
          <w:szCs w:val="24"/>
          <w:lang w:val="es-MX" w:eastAsia="en-US"/>
        </w:rPr>
        <w:t xml:space="preserve">Se emiten las leyes de Hacienda de los municipios de </w:t>
      </w:r>
      <w:proofErr w:type="spellStart"/>
      <w:r w:rsidRPr="00112F4E">
        <w:rPr>
          <w:rFonts w:ascii="Arial" w:eastAsia="Calibri" w:hAnsi="Arial" w:cs="Arial"/>
          <w:sz w:val="24"/>
          <w:szCs w:val="24"/>
          <w:lang w:val="es-MX" w:eastAsia="en-US"/>
        </w:rPr>
        <w:t>Chemax</w:t>
      </w:r>
      <w:proofErr w:type="spellEnd"/>
      <w:r w:rsidRPr="00112F4E">
        <w:rPr>
          <w:rFonts w:ascii="Arial" w:eastAsia="Calibri" w:hAnsi="Arial" w:cs="Arial"/>
          <w:sz w:val="24"/>
          <w:szCs w:val="24"/>
          <w:lang w:val="es-MX" w:eastAsia="en-US"/>
        </w:rPr>
        <w:t xml:space="preserve">, </w:t>
      </w:r>
      <w:proofErr w:type="spellStart"/>
      <w:r w:rsidRPr="00112F4E">
        <w:rPr>
          <w:rFonts w:ascii="Arial" w:eastAsia="Calibri" w:hAnsi="Arial" w:cs="Arial"/>
          <w:sz w:val="24"/>
          <w:szCs w:val="24"/>
          <w:lang w:val="es-MX" w:eastAsia="en-US"/>
        </w:rPr>
        <w:t>Kantunil</w:t>
      </w:r>
      <w:proofErr w:type="spellEnd"/>
      <w:r w:rsidRPr="00112F4E">
        <w:rPr>
          <w:rFonts w:ascii="Arial" w:eastAsia="Calibri" w:hAnsi="Arial" w:cs="Arial"/>
          <w:sz w:val="24"/>
          <w:szCs w:val="24"/>
          <w:lang w:val="es-MX" w:eastAsia="en-US"/>
        </w:rPr>
        <w:t xml:space="preserve">, Maní y </w:t>
      </w:r>
      <w:proofErr w:type="spellStart"/>
      <w:r w:rsidRPr="00112F4E">
        <w:rPr>
          <w:rFonts w:ascii="Arial" w:eastAsia="Calibri" w:hAnsi="Arial" w:cs="Arial"/>
          <w:sz w:val="24"/>
          <w:szCs w:val="24"/>
          <w:lang w:val="es-MX" w:eastAsia="en-US"/>
        </w:rPr>
        <w:t>Tunkás</w:t>
      </w:r>
      <w:proofErr w:type="spellEnd"/>
      <w:r w:rsidRPr="00112F4E">
        <w:rPr>
          <w:rFonts w:ascii="Arial" w:eastAsia="Calibri" w:hAnsi="Arial" w:cs="Arial"/>
          <w:sz w:val="24"/>
          <w:szCs w:val="24"/>
          <w:lang w:val="es-MX" w:eastAsia="en-US"/>
        </w:rPr>
        <w:t>.</w:t>
      </w:r>
    </w:p>
    <w:p w:rsidR="00112F4E" w:rsidRPr="00112F4E" w:rsidRDefault="00112F4E" w:rsidP="00112F4E">
      <w:pPr>
        <w:adjustRightInd w:val="0"/>
        <w:jc w:val="both"/>
        <w:rPr>
          <w:rFonts w:ascii="Arial" w:eastAsia="Calibri" w:hAnsi="Arial" w:cs="Arial"/>
          <w:sz w:val="24"/>
          <w:szCs w:val="24"/>
          <w:lang w:val="es-MX" w:eastAsia="en-US"/>
        </w:rPr>
      </w:pPr>
    </w:p>
    <w:p w:rsidR="00112F4E" w:rsidRPr="00112F4E" w:rsidRDefault="00112F4E" w:rsidP="00112F4E">
      <w:pPr>
        <w:adjustRightInd w:val="0"/>
        <w:spacing w:line="259" w:lineRule="auto"/>
        <w:jc w:val="both"/>
        <w:rPr>
          <w:rFonts w:ascii="Arial" w:eastAsia="Calibri" w:hAnsi="Arial" w:cs="Arial"/>
          <w:sz w:val="24"/>
          <w:szCs w:val="24"/>
          <w:lang w:val="x-none" w:eastAsia="en-US"/>
        </w:rPr>
      </w:pPr>
      <w:r w:rsidRPr="00112F4E">
        <w:rPr>
          <w:rFonts w:ascii="Arial" w:eastAsia="Calibri" w:hAnsi="Arial" w:cs="Arial"/>
          <w:sz w:val="24"/>
          <w:szCs w:val="24"/>
          <w:lang w:val="es-MX" w:eastAsia="en-US"/>
        </w:rPr>
        <w:t xml:space="preserve">Mauricio Vila </w:t>
      </w:r>
      <w:proofErr w:type="spellStart"/>
      <w:r w:rsidRPr="00112F4E">
        <w:rPr>
          <w:rFonts w:ascii="Arial" w:eastAsia="Calibri" w:hAnsi="Arial" w:cs="Arial"/>
          <w:sz w:val="24"/>
          <w:szCs w:val="24"/>
          <w:lang w:val="es-MX" w:eastAsia="en-US"/>
        </w:rPr>
        <w:t>Dosal</w:t>
      </w:r>
      <w:proofErr w:type="spellEnd"/>
      <w:r w:rsidRPr="00112F4E">
        <w:rPr>
          <w:rFonts w:ascii="Arial" w:eastAsia="Calibri" w:hAnsi="Arial" w:cs="Arial"/>
          <w:sz w:val="24"/>
          <w:szCs w:val="24"/>
          <w:lang w:val="es-MX" w:eastAsia="en-U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112F4E" w:rsidRPr="00112F4E" w:rsidRDefault="00112F4E" w:rsidP="00112F4E">
      <w:pPr>
        <w:adjustRightInd w:val="0"/>
        <w:jc w:val="both"/>
        <w:rPr>
          <w:rFonts w:ascii="Arial" w:eastAsia="Calibri" w:hAnsi="Arial" w:cs="Arial"/>
          <w:b/>
          <w:sz w:val="22"/>
          <w:szCs w:val="22"/>
          <w:lang w:val="x-none" w:eastAsia="en-US"/>
        </w:rPr>
      </w:pPr>
    </w:p>
    <w:p w:rsidR="00112F4E" w:rsidRPr="00112F4E" w:rsidRDefault="00112F4E" w:rsidP="00112F4E">
      <w:pPr>
        <w:adjustRightInd w:val="0"/>
        <w:spacing w:line="259" w:lineRule="auto"/>
        <w:jc w:val="both"/>
        <w:rPr>
          <w:rFonts w:ascii="Arial" w:eastAsia="Calibri" w:hAnsi="Arial" w:cs="Arial"/>
          <w:b/>
          <w:sz w:val="22"/>
          <w:szCs w:val="22"/>
          <w:lang w:val="x-none" w:eastAsia="en-US"/>
        </w:rPr>
      </w:pPr>
      <w:r w:rsidRPr="00112F4E">
        <w:rPr>
          <w:rFonts w:ascii="Arial" w:eastAsia="Calibri" w:hAnsi="Arial" w:cs="Arial"/>
          <w:b/>
          <w:sz w:val="22"/>
          <w:szCs w:val="22"/>
          <w:lang w:val="x-none" w:eastAsia="en-U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112F4E" w:rsidRPr="00112F4E" w:rsidRDefault="00112F4E" w:rsidP="00112F4E">
      <w:pPr>
        <w:tabs>
          <w:tab w:val="left" w:pos="8222"/>
        </w:tabs>
        <w:suppressAutoHyphens/>
        <w:spacing w:line="360" w:lineRule="auto"/>
        <w:ind w:left="-992" w:firstLine="567"/>
        <w:jc w:val="center"/>
        <w:rPr>
          <w:rFonts w:ascii="Arial" w:hAnsi="Arial" w:cs="Arial"/>
          <w:b/>
          <w:sz w:val="24"/>
          <w:szCs w:val="24"/>
          <w:lang w:val="pt-BR" w:eastAsia="ar-SA"/>
        </w:rPr>
      </w:pPr>
    </w:p>
    <w:p w:rsidR="00112F4E" w:rsidRPr="00112F4E" w:rsidRDefault="00112F4E" w:rsidP="00112F4E">
      <w:pPr>
        <w:tabs>
          <w:tab w:val="left" w:pos="8222"/>
        </w:tabs>
        <w:suppressAutoHyphens/>
        <w:spacing w:line="360" w:lineRule="auto"/>
        <w:ind w:left="-992" w:firstLine="567"/>
        <w:jc w:val="center"/>
        <w:rPr>
          <w:rFonts w:ascii="Arial" w:hAnsi="Arial" w:cs="Arial"/>
          <w:b/>
          <w:sz w:val="22"/>
          <w:szCs w:val="22"/>
          <w:lang w:val="pt-BR" w:eastAsia="ar-SA"/>
        </w:rPr>
      </w:pPr>
      <w:r w:rsidRPr="00112F4E">
        <w:rPr>
          <w:rFonts w:ascii="Arial" w:hAnsi="Arial" w:cs="Arial"/>
          <w:b/>
          <w:sz w:val="22"/>
          <w:szCs w:val="22"/>
          <w:lang w:val="pt-BR" w:eastAsia="ar-SA"/>
        </w:rPr>
        <w:t>E X P O S I C I Ó N    D E    M O T I V O S:</w:t>
      </w:r>
    </w:p>
    <w:p w:rsidR="00112F4E" w:rsidRPr="00112F4E" w:rsidRDefault="00112F4E" w:rsidP="00112F4E">
      <w:pPr>
        <w:spacing w:line="360" w:lineRule="auto"/>
        <w:ind w:firstLine="708"/>
        <w:jc w:val="both"/>
        <w:rPr>
          <w:rFonts w:ascii="Arial" w:hAnsi="Arial" w:cs="Arial"/>
          <w:b/>
          <w:iCs/>
          <w:sz w:val="22"/>
          <w:szCs w:val="22"/>
        </w:rPr>
      </w:pPr>
    </w:p>
    <w:p w:rsidR="00112F4E" w:rsidRPr="00112F4E" w:rsidRDefault="00112F4E" w:rsidP="00112F4E">
      <w:pPr>
        <w:spacing w:line="360" w:lineRule="auto"/>
        <w:ind w:firstLine="708"/>
        <w:jc w:val="both"/>
        <w:rPr>
          <w:rFonts w:ascii="Arial" w:hAnsi="Arial" w:cs="Arial"/>
          <w:iCs/>
          <w:sz w:val="22"/>
          <w:szCs w:val="22"/>
        </w:rPr>
      </w:pPr>
      <w:r w:rsidRPr="00112F4E">
        <w:rPr>
          <w:rFonts w:ascii="Arial" w:hAnsi="Arial" w:cs="Arial"/>
          <w:b/>
          <w:iCs/>
          <w:sz w:val="22"/>
          <w:szCs w:val="22"/>
        </w:rPr>
        <w:t xml:space="preserve">PRIMERA.- </w:t>
      </w:r>
      <w:r w:rsidRPr="00112F4E">
        <w:rPr>
          <w:rFonts w:ascii="Arial" w:hAnsi="Arial" w:cs="Arial"/>
          <w:iCs/>
          <w:sz w:val="22"/>
          <w:szCs w:val="22"/>
        </w:rPr>
        <w:t>De la revisión y análisis de las iniciativas presentadas por las autoridades municipales antes mencionadas, los integrantes de esta Comisión Permanente, consideramos que los ayuntamientos señalados</w:t>
      </w:r>
      <w:r w:rsidRPr="00112F4E">
        <w:rPr>
          <w:rFonts w:ascii="Arial" w:hAnsi="Arial" w:cs="Arial"/>
          <w:sz w:val="22"/>
          <w:szCs w:val="22"/>
        </w:rPr>
        <w:t xml:space="preserve">, </w:t>
      </w:r>
      <w:r w:rsidRPr="00112F4E">
        <w:rPr>
          <w:rFonts w:ascii="Arial" w:hAnsi="Arial" w:cs="Arial"/>
          <w:iCs/>
          <w:sz w:val="22"/>
          <w:szCs w:val="22"/>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rsidR="00112F4E" w:rsidRPr="00112F4E" w:rsidRDefault="00112F4E" w:rsidP="00112F4E">
      <w:pPr>
        <w:spacing w:line="360" w:lineRule="auto"/>
        <w:ind w:firstLine="426"/>
        <w:jc w:val="both"/>
        <w:rPr>
          <w:rFonts w:ascii="Arial" w:hAnsi="Arial" w:cs="Arial"/>
          <w:iCs/>
          <w:sz w:val="22"/>
          <w:szCs w:val="22"/>
        </w:rPr>
      </w:pPr>
    </w:p>
    <w:p w:rsidR="00112F4E" w:rsidRPr="00112F4E" w:rsidRDefault="00112F4E" w:rsidP="00112F4E">
      <w:pPr>
        <w:spacing w:line="360" w:lineRule="auto"/>
        <w:ind w:firstLine="708"/>
        <w:jc w:val="both"/>
        <w:rPr>
          <w:rFonts w:ascii="Arial" w:hAnsi="Arial" w:cs="Arial"/>
          <w:iCs/>
          <w:sz w:val="22"/>
          <w:szCs w:val="22"/>
        </w:rPr>
      </w:pPr>
      <w:r w:rsidRPr="00112F4E">
        <w:rPr>
          <w:rFonts w:ascii="Arial" w:hAnsi="Arial" w:cs="Arial"/>
          <w:iCs/>
          <w:sz w:val="22"/>
          <w:szCs w:val="22"/>
        </w:rPr>
        <w:t xml:space="preserve">En esa tesitura, el fundamento constitucional que encausa a las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12F4E">
            <w:rPr>
              <w:rFonts w:ascii="Arial" w:hAnsi="Arial" w:cs="Arial"/>
              <w:iCs/>
              <w:sz w:val="22"/>
              <w:szCs w:val="22"/>
            </w:rPr>
            <w:t>la Constitución</w:t>
          </w:r>
        </w:smartTag>
        <w:r w:rsidRPr="00112F4E">
          <w:rPr>
            <w:rFonts w:ascii="Arial" w:hAnsi="Arial" w:cs="Arial"/>
            <w:iCs/>
            <w:sz w:val="22"/>
            <w:szCs w:val="22"/>
          </w:rPr>
          <w:t xml:space="preserve"> Política</w:t>
        </w:r>
      </w:smartTag>
      <w:r w:rsidRPr="00112F4E">
        <w:rPr>
          <w:rFonts w:ascii="Arial" w:hAnsi="Arial" w:cs="Arial"/>
          <w:iCs/>
          <w:sz w:val="22"/>
          <w:szCs w:val="22"/>
        </w:rPr>
        <w:t xml:space="preserve"> de los Estados Unidos Mexicanos, en su artículo 31 que establece la obligación que tienen todos los mexicanos de contribuir para los gastos públicos de la </w:t>
      </w:r>
      <w:proofErr w:type="gramStart"/>
      <w:r w:rsidRPr="00112F4E">
        <w:rPr>
          <w:rFonts w:ascii="Arial" w:hAnsi="Arial" w:cs="Arial"/>
          <w:iCs/>
          <w:sz w:val="22"/>
          <w:szCs w:val="22"/>
        </w:rPr>
        <w:t>Federación,  los</w:t>
      </w:r>
      <w:proofErr w:type="gramEnd"/>
      <w:r w:rsidRPr="00112F4E">
        <w:rPr>
          <w:rFonts w:ascii="Arial" w:hAnsi="Arial" w:cs="Arial"/>
          <w:iCs/>
          <w:sz w:val="22"/>
          <w:szCs w:val="22"/>
        </w:rPr>
        <w:t xml:space="preserve"> estados y de los Municipios en que residan, de la manera proporcional y equitativa que dispongan las leyes. De dicha facultad constitucional, derivan </w:t>
      </w:r>
      <w:r w:rsidRPr="00112F4E">
        <w:rPr>
          <w:rFonts w:ascii="Arial" w:hAnsi="Arial" w:cs="Arial"/>
          <w:iCs/>
          <w:sz w:val="22"/>
          <w:szCs w:val="22"/>
        </w:rPr>
        <w:lastRenderedPageBreak/>
        <w:t xml:space="preserve">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112F4E" w:rsidRPr="00112F4E" w:rsidRDefault="00112F4E" w:rsidP="00112F4E">
      <w:pPr>
        <w:spacing w:line="360" w:lineRule="auto"/>
        <w:ind w:firstLine="708"/>
        <w:jc w:val="both"/>
        <w:rPr>
          <w:rFonts w:ascii="Arial" w:hAnsi="Arial" w:cs="Arial"/>
          <w:iCs/>
          <w:sz w:val="24"/>
          <w:szCs w:val="24"/>
        </w:rPr>
      </w:pPr>
    </w:p>
    <w:p w:rsidR="00112F4E" w:rsidRPr="00112F4E" w:rsidRDefault="00112F4E" w:rsidP="00112F4E">
      <w:pPr>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rsidR="00112F4E" w:rsidRPr="00112F4E" w:rsidRDefault="00112F4E" w:rsidP="00112F4E">
      <w:pPr>
        <w:jc w:val="both"/>
        <w:rPr>
          <w:rFonts w:ascii="Arial" w:eastAsia="Calibri" w:hAnsi="Arial" w:cs="Arial"/>
          <w:sz w:val="22"/>
          <w:szCs w:val="22"/>
          <w:lang w:val="es-MX" w:eastAsia="en-US"/>
        </w:rPr>
      </w:pPr>
    </w:p>
    <w:p w:rsidR="00112F4E" w:rsidRPr="00112F4E" w:rsidRDefault="00112F4E" w:rsidP="00112F4E">
      <w:pPr>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 xml:space="preserve">En dicho precepto constitucional se les faculta a percibir las contribuciones, incluyendo tasas adicionales, que establezcan los Estados sobre la propiedad inmobiliaria, de su fraccionamiento, división, consolidación, traslación y </w:t>
      </w:r>
      <w:proofErr w:type="gramStart"/>
      <w:r w:rsidRPr="00112F4E">
        <w:rPr>
          <w:rFonts w:ascii="Arial" w:eastAsia="Calibri" w:hAnsi="Arial" w:cs="Arial"/>
          <w:sz w:val="22"/>
          <w:szCs w:val="22"/>
          <w:lang w:val="es-MX" w:eastAsia="en-US"/>
        </w:rPr>
        <w:t>mejora</w:t>
      </w:r>
      <w:proofErr w:type="gramEnd"/>
      <w:r w:rsidRPr="00112F4E">
        <w:rPr>
          <w:rFonts w:ascii="Arial" w:eastAsia="Calibri" w:hAnsi="Arial" w:cs="Arial"/>
          <w:sz w:val="22"/>
          <w:szCs w:val="22"/>
          <w:lang w:val="es-MX" w:eastAsia="en-US"/>
        </w:rPr>
        <w:t xml:space="preserve"> así como las que tengan por base el cambio de valor de los inmuebles.</w:t>
      </w:r>
    </w:p>
    <w:p w:rsidR="00112F4E" w:rsidRPr="00112F4E" w:rsidRDefault="00112F4E" w:rsidP="00112F4E">
      <w:pPr>
        <w:jc w:val="both"/>
        <w:rPr>
          <w:rFonts w:ascii="Arial" w:eastAsia="Calibri" w:hAnsi="Arial" w:cs="Arial"/>
          <w:sz w:val="22"/>
          <w:szCs w:val="22"/>
          <w:lang w:val="es-MX" w:eastAsia="en-US"/>
        </w:rPr>
      </w:pPr>
    </w:p>
    <w:p w:rsidR="00112F4E" w:rsidRPr="00112F4E" w:rsidRDefault="00112F4E" w:rsidP="00112F4E">
      <w:pPr>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112F4E" w:rsidRPr="00112F4E" w:rsidRDefault="00112F4E" w:rsidP="00112F4E">
      <w:pPr>
        <w:jc w:val="both"/>
        <w:rPr>
          <w:rFonts w:ascii="Arial" w:eastAsia="Calibri" w:hAnsi="Arial" w:cs="Arial"/>
          <w:sz w:val="22"/>
          <w:szCs w:val="22"/>
          <w:lang w:val="es-MX" w:eastAsia="en-US"/>
        </w:rPr>
      </w:pPr>
    </w:p>
    <w:p w:rsidR="00112F4E" w:rsidRPr="00112F4E" w:rsidRDefault="00112F4E" w:rsidP="00112F4E">
      <w:pPr>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En ese orden, las legislaturas de los Estados aprueban las leyes de ingresos de los municipios y los recursos que integran sus haciendas municipales son ejercidos en forma directa por los ayuntamientos.</w:t>
      </w:r>
    </w:p>
    <w:p w:rsidR="00112F4E" w:rsidRPr="00112F4E" w:rsidRDefault="00112F4E" w:rsidP="00112F4E">
      <w:pPr>
        <w:jc w:val="both"/>
        <w:rPr>
          <w:rFonts w:ascii="Arial" w:eastAsia="Calibri" w:hAnsi="Arial" w:cs="Arial"/>
          <w:sz w:val="22"/>
          <w:szCs w:val="22"/>
          <w:lang w:val="es-MX" w:eastAsia="en-US"/>
        </w:rPr>
      </w:pPr>
    </w:p>
    <w:p w:rsidR="00112F4E" w:rsidRPr="00112F4E" w:rsidRDefault="00112F4E" w:rsidP="00112F4E">
      <w:pPr>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 xml:space="preserve">Por ende, el multicitado artículo 115 de la Constitución Federal establece adicionalmente,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w:t>
      </w:r>
      <w:r w:rsidRPr="00112F4E">
        <w:rPr>
          <w:rFonts w:ascii="Arial" w:eastAsia="Calibri" w:hAnsi="Arial" w:cs="Arial"/>
          <w:sz w:val="22"/>
          <w:szCs w:val="22"/>
          <w:lang w:val="es-MX" w:eastAsia="en-US"/>
        </w:rPr>
        <w:lastRenderedPageBreak/>
        <w:t>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112F4E" w:rsidRPr="00112F4E" w:rsidRDefault="00112F4E" w:rsidP="00112F4E">
      <w:pPr>
        <w:spacing w:line="360" w:lineRule="auto"/>
        <w:jc w:val="both"/>
        <w:rPr>
          <w:rFonts w:ascii="Arial" w:eastAsia="Calibri" w:hAnsi="Arial" w:cs="Arial"/>
          <w:sz w:val="22"/>
          <w:szCs w:val="22"/>
          <w:lang w:val="es-MX" w:eastAsia="en-US"/>
        </w:rPr>
      </w:pPr>
    </w:p>
    <w:p w:rsidR="00112F4E" w:rsidRPr="00112F4E" w:rsidRDefault="00112F4E" w:rsidP="00112F4E">
      <w:pPr>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Ahora bien, de entre aquellos conceptos en particular que forman la hacienda municipal, afectos al régimen establecido por el Poder Reformador de la Constitución Política de los Estados Unidos Mexicanos, tendientes a fortalecer la autonomía y autosuficiencia económicas de los Municipios, están las contribuciones sobre la propiedad inmobiliaria, así como las relativas a su fraccionamiento, división, consolidación, traslación, mejoras y cambio de valor.</w:t>
      </w:r>
    </w:p>
    <w:p w:rsidR="00112F4E" w:rsidRPr="00112F4E" w:rsidRDefault="00112F4E" w:rsidP="00112F4E">
      <w:pPr>
        <w:spacing w:line="360" w:lineRule="auto"/>
        <w:jc w:val="both"/>
        <w:rPr>
          <w:rFonts w:ascii="Arial" w:eastAsia="Calibri" w:hAnsi="Arial" w:cs="Arial"/>
          <w:sz w:val="22"/>
          <w:szCs w:val="22"/>
          <w:lang w:val="es-MX" w:eastAsia="en-US"/>
        </w:rPr>
      </w:pPr>
    </w:p>
    <w:p w:rsidR="00112F4E" w:rsidRPr="00112F4E" w:rsidRDefault="00112F4E" w:rsidP="00112F4E">
      <w:pPr>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En efecto, el diseño tributario municipal conlleva un amplio margen de configuración, de modo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rsidR="00112F4E" w:rsidRPr="00112F4E" w:rsidRDefault="00112F4E" w:rsidP="00112F4E">
      <w:pPr>
        <w:spacing w:line="360" w:lineRule="auto"/>
        <w:jc w:val="both"/>
        <w:rPr>
          <w:rFonts w:ascii="Arial" w:eastAsia="Calibri" w:hAnsi="Arial" w:cs="Arial"/>
          <w:sz w:val="22"/>
          <w:szCs w:val="22"/>
          <w:lang w:val="es-MX" w:eastAsia="en-US"/>
        </w:rPr>
      </w:pPr>
    </w:p>
    <w:p w:rsidR="00112F4E" w:rsidRPr="00112F4E" w:rsidRDefault="00112F4E" w:rsidP="00112F4E">
      <w:pPr>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rsidR="00112F4E" w:rsidRPr="00112F4E" w:rsidRDefault="00112F4E" w:rsidP="00112F4E">
      <w:pPr>
        <w:spacing w:line="360" w:lineRule="auto"/>
        <w:ind w:firstLine="708"/>
        <w:jc w:val="both"/>
        <w:rPr>
          <w:rFonts w:ascii="Arial" w:hAnsi="Arial" w:cs="Arial"/>
          <w:iCs/>
          <w:sz w:val="24"/>
          <w:szCs w:val="24"/>
        </w:rPr>
      </w:pPr>
    </w:p>
    <w:p w:rsidR="00112F4E" w:rsidRPr="00112F4E" w:rsidRDefault="00112F4E" w:rsidP="00112F4E">
      <w:pPr>
        <w:spacing w:line="360" w:lineRule="auto"/>
        <w:ind w:firstLine="708"/>
        <w:jc w:val="both"/>
        <w:rPr>
          <w:rFonts w:ascii="Arial" w:hAnsi="Arial" w:cs="Arial"/>
          <w:iCs/>
          <w:sz w:val="24"/>
          <w:szCs w:val="24"/>
        </w:rPr>
      </w:pPr>
      <w:proofErr w:type="gramStart"/>
      <w:r w:rsidRPr="00112F4E">
        <w:rPr>
          <w:rFonts w:ascii="Arial" w:hAnsi="Arial" w:cs="Arial"/>
          <w:b/>
          <w:iCs/>
          <w:sz w:val="24"/>
          <w:szCs w:val="24"/>
        </w:rPr>
        <w:t>SEGUNDA.-</w:t>
      </w:r>
      <w:proofErr w:type="gramEnd"/>
      <w:r w:rsidRPr="00112F4E">
        <w:rPr>
          <w:rFonts w:ascii="Arial" w:hAnsi="Arial" w:cs="Arial"/>
          <w:b/>
          <w:iCs/>
          <w:sz w:val="24"/>
          <w:szCs w:val="24"/>
        </w:rPr>
        <w:t xml:space="preserve"> </w:t>
      </w:r>
      <w:r w:rsidRPr="00112F4E">
        <w:rPr>
          <w:rFonts w:ascii="Arial" w:hAnsi="Arial" w:cs="Arial"/>
          <w:iCs/>
          <w:sz w:val="24"/>
          <w:szCs w:val="24"/>
        </w:rPr>
        <w:t xml:space="preserve">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w:t>
      </w:r>
      <w:r w:rsidRPr="00112F4E">
        <w:rPr>
          <w:rFonts w:ascii="Arial" w:hAnsi="Arial" w:cs="Arial"/>
          <w:iCs/>
          <w:sz w:val="24"/>
          <w:szCs w:val="24"/>
        </w:rPr>
        <w:lastRenderedPageBreak/>
        <w:t>principio que se encuentra implícito en los artículos 3 fracción II, 30 fracción VI y 77 base novena del ordenamiento de referencia.</w:t>
      </w:r>
    </w:p>
    <w:p w:rsidR="00112F4E" w:rsidRPr="00112F4E" w:rsidRDefault="00112F4E" w:rsidP="00112F4E">
      <w:pPr>
        <w:spacing w:line="360" w:lineRule="auto"/>
        <w:ind w:firstLine="709"/>
        <w:jc w:val="both"/>
        <w:rPr>
          <w:rFonts w:ascii="Arial" w:eastAsia="Calibri" w:hAnsi="Arial" w:cs="Arial"/>
          <w:sz w:val="22"/>
          <w:szCs w:val="22"/>
          <w:lang w:val="es-MX" w:eastAsia="en-US"/>
        </w:rPr>
      </w:pPr>
    </w:p>
    <w:p w:rsidR="00112F4E" w:rsidRPr="00112F4E" w:rsidRDefault="00112F4E" w:rsidP="00112F4E">
      <w:pPr>
        <w:spacing w:line="360" w:lineRule="auto"/>
        <w:ind w:firstLine="709"/>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12F4E">
            <w:rPr>
              <w:rFonts w:ascii="Arial" w:eastAsia="Calibri" w:hAnsi="Arial" w:cs="Arial"/>
              <w:sz w:val="22"/>
              <w:szCs w:val="22"/>
              <w:lang w:val="es-MX" w:eastAsia="en-US"/>
            </w:rPr>
            <w:t>la Constitución</w:t>
          </w:r>
        </w:smartTag>
        <w:r w:rsidRPr="00112F4E">
          <w:rPr>
            <w:rFonts w:ascii="Arial" w:eastAsia="Calibri" w:hAnsi="Arial" w:cs="Arial"/>
            <w:sz w:val="22"/>
            <w:szCs w:val="22"/>
            <w:lang w:val="es-MX" w:eastAsia="en-US"/>
          </w:rPr>
          <w:t xml:space="preserve"> Política</w:t>
        </w:r>
      </w:smartTag>
      <w:r w:rsidRPr="00112F4E">
        <w:rPr>
          <w:rFonts w:ascii="Arial" w:eastAsia="Calibri" w:hAnsi="Arial" w:cs="Arial"/>
          <w:sz w:val="22"/>
          <w:szCs w:val="22"/>
          <w:lang w:val="es-MX" w:eastAsia="en-U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112F4E" w:rsidRPr="00112F4E" w:rsidRDefault="00112F4E" w:rsidP="00112F4E">
      <w:pPr>
        <w:spacing w:line="360" w:lineRule="auto"/>
        <w:ind w:firstLine="709"/>
        <w:jc w:val="both"/>
        <w:rPr>
          <w:rFonts w:ascii="Arial" w:eastAsia="Calibri" w:hAnsi="Arial" w:cs="Arial"/>
          <w:sz w:val="22"/>
          <w:szCs w:val="22"/>
          <w:lang w:val="es-MX" w:eastAsia="en-US"/>
        </w:rPr>
      </w:pPr>
    </w:p>
    <w:p w:rsidR="00112F4E" w:rsidRPr="00112F4E" w:rsidRDefault="00112F4E" w:rsidP="00112F4E">
      <w:pPr>
        <w:spacing w:line="360" w:lineRule="auto"/>
        <w:ind w:firstLine="709"/>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rsidR="00112F4E" w:rsidRPr="00112F4E" w:rsidRDefault="00112F4E" w:rsidP="00112F4E">
      <w:pPr>
        <w:spacing w:line="360" w:lineRule="auto"/>
        <w:ind w:firstLine="709"/>
        <w:jc w:val="both"/>
        <w:rPr>
          <w:rFonts w:ascii="Arial" w:eastAsia="Calibri" w:hAnsi="Arial" w:cs="Arial"/>
          <w:sz w:val="22"/>
          <w:szCs w:val="22"/>
          <w:lang w:val="es-MX" w:eastAsia="en-US"/>
        </w:rPr>
      </w:pPr>
    </w:p>
    <w:p w:rsidR="00112F4E" w:rsidRPr="00112F4E" w:rsidRDefault="00112F4E" w:rsidP="00112F4E">
      <w:pPr>
        <w:spacing w:line="360" w:lineRule="auto"/>
        <w:ind w:firstLine="709"/>
        <w:jc w:val="both"/>
        <w:rPr>
          <w:rFonts w:ascii="Arial" w:eastAsia="Calibri" w:hAnsi="Arial" w:cs="Arial"/>
          <w:sz w:val="22"/>
          <w:szCs w:val="22"/>
          <w:lang w:val="es-MX" w:eastAsia="en-US"/>
        </w:rPr>
      </w:pPr>
      <w:r w:rsidRPr="00112F4E">
        <w:rPr>
          <w:rFonts w:ascii="Arial" w:eastAsia="Calibri" w:hAnsi="Arial" w:cs="Arial"/>
          <w:b/>
          <w:sz w:val="22"/>
          <w:szCs w:val="22"/>
          <w:lang w:val="es-MX" w:eastAsia="en-US"/>
        </w:rPr>
        <w:t>TERCERA.-</w:t>
      </w:r>
      <w:r w:rsidRPr="00112F4E">
        <w:rPr>
          <w:rFonts w:ascii="Arial" w:eastAsia="Calibri" w:hAnsi="Arial" w:cs="Arial"/>
          <w:sz w:val="22"/>
          <w:szCs w:val="22"/>
          <w:lang w:val="es-MX" w:eastAsia="en-US"/>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112F4E" w:rsidRPr="00112F4E" w:rsidRDefault="00112F4E" w:rsidP="00112F4E">
      <w:pPr>
        <w:spacing w:line="360" w:lineRule="auto"/>
        <w:ind w:firstLine="709"/>
        <w:jc w:val="both"/>
        <w:rPr>
          <w:rFonts w:ascii="Arial" w:hAnsi="Arial" w:cs="Arial"/>
          <w:sz w:val="24"/>
          <w:szCs w:val="24"/>
          <w:lang w:val="es-ES_tradnl"/>
        </w:rPr>
      </w:pPr>
    </w:p>
    <w:p w:rsidR="00112F4E" w:rsidRPr="00112F4E" w:rsidRDefault="00112F4E" w:rsidP="00112F4E">
      <w:pPr>
        <w:spacing w:line="360" w:lineRule="auto"/>
        <w:ind w:firstLine="709"/>
        <w:jc w:val="both"/>
        <w:rPr>
          <w:rFonts w:ascii="Arial" w:hAnsi="Arial" w:cs="Arial"/>
          <w:sz w:val="24"/>
          <w:szCs w:val="24"/>
          <w:lang w:val="es-ES_tradnl"/>
        </w:rPr>
      </w:pPr>
      <w:r w:rsidRPr="00112F4E">
        <w:rPr>
          <w:rFonts w:ascii="Arial" w:hAnsi="Arial" w:cs="Arial"/>
          <w:sz w:val="24"/>
          <w:szCs w:val="24"/>
          <w:lang w:val="es-ES_tradnl"/>
        </w:rPr>
        <w:t xml:space="preserve">De tal forma, podemos concluir como comisión dictaminadora que el contenido de las Leyes de Hacienda de los Municipios de </w:t>
      </w:r>
      <w:proofErr w:type="spellStart"/>
      <w:r w:rsidRPr="00112F4E">
        <w:rPr>
          <w:rFonts w:ascii="Arial" w:hAnsi="Arial" w:cs="Arial"/>
          <w:sz w:val="24"/>
          <w:szCs w:val="24"/>
          <w:lang w:val="es-ES_tradnl"/>
        </w:rPr>
        <w:t>Chemax</w:t>
      </w:r>
      <w:proofErr w:type="spellEnd"/>
      <w:r w:rsidRPr="00112F4E">
        <w:rPr>
          <w:rFonts w:ascii="Arial" w:hAnsi="Arial" w:cs="Arial"/>
          <w:sz w:val="24"/>
          <w:szCs w:val="24"/>
          <w:lang w:val="es-ES_tradnl"/>
        </w:rPr>
        <w:t xml:space="preserve">, </w:t>
      </w:r>
      <w:proofErr w:type="spellStart"/>
      <w:r w:rsidRPr="00112F4E">
        <w:rPr>
          <w:rFonts w:ascii="Arial" w:hAnsi="Arial" w:cs="Arial"/>
          <w:sz w:val="24"/>
          <w:szCs w:val="24"/>
          <w:lang w:val="es-ES_tradnl"/>
        </w:rPr>
        <w:t>Kantunil</w:t>
      </w:r>
      <w:proofErr w:type="spellEnd"/>
      <w:r w:rsidRPr="00112F4E">
        <w:rPr>
          <w:rFonts w:ascii="Arial" w:hAnsi="Arial" w:cs="Arial"/>
          <w:sz w:val="24"/>
          <w:szCs w:val="24"/>
          <w:lang w:val="es-ES_tradnl"/>
        </w:rPr>
        <w:t xml:space="preserve">, Maní y </w:t>
      </w:r>
      <w:proofErr w:type="spellStart"/>
      <w:r w:rsidRPr="00112F4E">
        <w:rPr>
          <w:rFonts w:ascii="Arial" w:hAnsi="Arial" w:cs="Arial"/>
          <w:sz w:val="24"/>
          <w:szCs w:val="24"/>
          <w:lang w:val="es-ES_tradnl"/>
        </w:rPr>
        <w:t>Tunkás</w:t>
      </w:r>
      <w:proofErr w:type="spellEnd"/>
      <w:r w:rsidRPr="00112F4E">
        <w:rPr>
          <w:sz w:val="24"/>
          <w:szCs w:val="24"/>
          <w:lang w:val="es-ES_tradnl"/>
        </w:rPr>
        <w:t>,</w:t>
      </w:r>
      <w:r w:rsidRPr="00112F4E">
        <w:rPr>
          <w:rFonts w:ascii="Arial" w:hAnsi="Arial" w:cs="Arial"/>
          <w:sz w:val="24"/>
          <w:szCs w:val="24"/>
          <w:lang w:val="es-ES_tradnl"/>
        </w:rPr>
        <w:t xml:space="preserve"> cumplen con lo siguiente:</w:t>
      </w:r>
    </w:p>
    <w:p w:rsidR="00112F4E" w:rsidRPr="00112F4E" w:rsidRDefault="00112F4E" w:rsidP="00112F4E">
      <w:pPr>
        <w:ind w:firstLine="709"/>
        <w:jc w:val="both"/>
        <w:rPr>
          <w:rFonts w:ascii="Arial" w:hAnsi="Arial" w:cs="Arial"/>
          <w:sz w:val="24"/>
          <w:szCs w:val="24"/>
          <w:lang w:val="es-ES_tradnl"/>
        </w:rPr>
      </w:pPr>
    </w:p>
    <w:p w:rsidR="00112F4E" w:rsidRPr="00112F4E" w:rsidRDefault="00112F4E" w:rsidP="00112F4E">
      <w:pPr>
        <w:numPr>
          <w:ilvl w:val="0"/>
          <w:numId w:val="49"/>
        </w:numPr>
        <w:spacing w:after="160" w:line="360" w:lineRule="auto"/>
        <w:jc w:val="both"/>
        <w:rPr>
          <w:rFonts w:ascii="Arial" w:hAnsi="Arial" w:cs="Arial"/>
          <w:sz w:val="24"/>
          <w:szCs w:val="24"/>
          <w:lang w:val="es-ES_tradnl"/>
        </w:rPr>
      </w:pPr>
      <w:r w:rsidRPr="00112F4E">
        <w:rPr>
          <w:rFonts w:ascii="Arial" w:hAnsi="Arial" w:cs="Arial"/>
          <w:sz w:val="24"/>
          <w:szCs w:val="24"/>
          <w:lang w:val="es-ES_tradnl"/>
        </w:rPr>
        <w:t>Contemplan los elementos del tributo de cada uno de los conceptos de los ingresos del Municipio, de conformidad con la normatividad fiscal aplicable;</w:t>
      </w:r>
    </w:p>
    <w:p w:rsidR="00112F4E" w:rsidRPr="00112F4E" w:rsidRDefault="00112F4E" w:rsidP="00112F4E">
      <w:pPr>
        <w:numPr>
          <w:ilvl w:val="0"/>
          <w:numId w:val="49"/>
        </w:numPr>
        <w:spacing w:after="160" w:line="360" w:lineRule="auto"/>
        <w:jc w:val="both"/>
        <w:rPr>
          <w:rFonts w:ascii="Arial" w:hAnsi="Arial" w:cs="Arial"/>
          <w:sz w:val="24"/>
          <w:szCs w:val="24"/>
          <w:lang w:val="es-ES_tradnl"/>
        </w:rPr>
      </w:pPr>
      <w:r w:rsidRPr="00112F4E">
        <w:rPr>
          <w:rFonts w:ascii="Arial" w:hAnsi="Arial" w:cs="Arial"/>
          <w:sz w:val="24"/>
          <w:szCs w:val="24"/>
          <w:lang w:val="es-ES_tradnl"/>
        </w:rPr>
        <w:lastRenderedPageBreak/>
        <w:t xml:space="preserve">Regulan las relaciones entre autoridad y ciudadano, resultantes de la facultad recaudadora de aquella; así como la normatividad que se observará para el caso de que se incumpla con la obligación contributiva ciudadana, y </w:t>
      </w:r>
    </w:p>
    <w:p w:rsidR="00112F4E" w:rsidRPr="00112F4E" w:rsidRDefault="00112F4E" w:rsidP="00112F4E">
      <w:pPr>
        <w:numPr>
          <w:ilvl w:val="0"/>
          <w:numId w:val="49"/>
        </w:numPr>
        <w:spacing w:after="160" w:line="360" w:lineRule="auto"/>
        <w:jc w:val="both"/>
        <w:rPr>
          <w:rFonts w:ascii="Arial" w:hAnsi="Arial" w:cs="Arial"/>
          <w:sz w:val="24"/>
          <w:szCs w:val="24"/>
          <w:lang w:val="es-ES_tradnl"/>
        </w:rPr>
      </w:pPr>
      <w:r w:rsidRPr="00112F4E">
        <w:rPr>
          <w:rFonts w:ascii="Arial" w:hAnsi="Arial" w:cs="Arial"/>
          <w:sz w:val="24"/>
          <w:szCs w:val="24"/>
          <w:lang w:val="es-ES_tradnl"/>
        </w:rPr>
        <w:t xml:space="preserve"> Prevén los recursos legales y los procedimientos administrativos, para que el ciudadano inconforme pueda combatir actos del Ayuntamiento que pueda presumirse en materia fiscal, como excesivos y/o ilegales. </w:t>
      </w:r>
    </w:p>
    <w:p w:rsidR="00112F4E" w:rsidRPr="00112F4E" w:rsidRDefault="00112F4E" w:rsidP="00112F4E">
      <w:pPr>
        <w:spacing w:line="360" w:lineRule="auto"/>
        <w:ind w:left="283" w:firstLine="709"/>
        <w:jc w:val="both"/>
        <w:rPr>
          <w:rFonts w:ascii="Arial" w:hAnsi="Arial" w:cs="Arial"/>
          <w:b/>
          <w:sz w:val="24"/>
          <w:szCs w:val="24"/>
          <w:lang w:val="es-ES_tradnl"/>
        </w:rPr>
      </w:pPr>
    </w:p>
    <w:p w:rsidR="00112F4E" w:rsidRPr="00112F4E" w:rsidRDefault="00112F4E" w:rsidP="00112F4E">
      <w:pPr>
        <w:spacing w:line="360" w:lineRule="auto"/>
        <w:ind w:left="283" w:firstLine="709"/>
        <w:jc w:val="both"/>
        <w:rPr>
          <w:rFonts w:ascii="Arial" w:hAnsi="Arial" w:cs="Arial"/>
          <w:sz w:val="24"/>
          <w:szCs w:val="24"/>
          <w:lang w:val="es-ES_tradnl"/>
        </w:rPr>
      </w:pPr>
      <w:proofErr w:type="gramStart"/>
      <w:r w:rsidRPr="00112F4E">
        <w:rPr>
          <w:rFonts w:ascii="Arial" w:hAnsi="Arial" w:cs="Arial"/>
          <w:b/>
          <w:sz w:val="24"/>
          <w:szCs w:val="24"/>
          <w:lang w:val="es-ES_tradnl"/>
        </w:rPr>
        <w:t>CUARTA.-</w:t>
      </w:r>
      <w:proofErr w:type="gramEnd"/>
      <w:r w:rsidRPr="00112F4E">
        <w:rPr>
          <w:rFonts w:ascii="Arial" w:hAnsi="Arial" w:cs="Arial"/>
          <w:b/>
          <w:sz w:val="24"/>
          <w:szCs w:val="24"/>
          <w:lang w:val="es-ES_tradnl"/>
        </w:rPr>
        <w:t xml:space="preserve"> </w:t>
      </w:r>
      <w:r w:rsidRPr="00112F4E">
        <w:rPr>
          <w:rFonts w:ascii="Arial" w:hAnsi="Arial" w:cs="Arial"/>
          <w:sz w:val="24"/>
          <w:szCs w:val="24"/>
          <w:lang w:val="es-ES_tradnl"/>
        </w:rPr>
        <w:t xml:space="preserve">Es de gran trascendencia recordar, que fue la Suprema Corte de Justicia de la Nación quien en la controversia constitucional 19/2001, reflexionó sobre la importancia del desarrollo legislativo e histórico del artículo 115 constitucional. </w:t>
      </w: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 xml:space="preserve">El tribunal en pleno abordó el hecho que el Municipio libre es la piedra angular del Estado Mexicano sobre la cual se construye la sociedad nacional, al ser la primera Organización Estatal en entrar en contacto con el núcleo social. </w:t>
      </w:r>
    </w:p>
    <w:p w:rsidR="00112F4E" w:rsidRPr="00112F4E" w:rsidRDefault="00112F4E" w:rsidP="00112F4E">
      <w:pPr>
        <w:spacing w:line="360" w:lineRule="auto"/>
        <w:ind w:left="283" w:firstLine="709"/>
        <w:jc w:val="both"/>
        <w:rPr>
          <w:rFonts w:ascii="Arial" w:hAnsi="Arial" w:cs="Arial"/>
          <w:sz w:val="24"/>
          <w:szCs w:val="24"/>
          <w:lang w:val="es-ES_tradnl"/>
        </w:rPr>
      </w:pP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 xml:space="preserve">Los ministros recordaron que el Municipio ha sido bandera emblemática de las luchas revolucionarias. No </w:t>
      </w:r>
      <w:proofErr w:type="gramStart"/>
      <w:r w:rsidRPr="00112F4E">
        <w:rPr>
          <w:rFonts w:ascii="Arial" w:hAnsi="Arial" w:cs="Arial"/>
          <w:sz w:val="24"/>
          <w:szCs w:val="24"/>
          <w:lang w:val="es-ES_tradnl"/>
        </w:rPr>
        <w:t>obstante</w:t>
      </w:r>
      <w:proofErr w:type="gramEnd"/>
      <w:r w:rsidRPr="00112F4E">
        <w:rPr>
          <w:rFonts w:ascii="Arial" w:hAnsi="Arial" w:cs="Arial"/>
          <w:sz w:val="24"/>
          <w:szCs w:val="24"/>
          <w:lang w:val="es-ES_tradnl"/>
        </w:rPr>
        <w:t xml:space="preserve"> su elevación a rango constitucional en mil novecientos diecisiete,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rsidR="00112F4E" w:rsidRPr="00112F4E" w:rsidRDefault="00112F4E" w:rsidP="00112F4E">
      <w:pPr>
        <w:spacing w:line="360" w:lineRule="auto"/>
        <w:ind w:left="283" w:firstLine="709"/>
        <w:jc w:val="both"/>
        <w:rPr>
          <w:rFonts w:ascii="Arial" w:hAnsi="Arial" w:cs="Arial"/>
          <w:sz w:val="24"/>
          <w:szCs w:val="24"/>
          <w:lang w:val="es-ES_tradnl"/>
        </w:rPr>
      </w:pP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En esa evolución, de acuerdo al máximo tribunal del país, se pueden identificar tres momentos determinantes en la evolución del Municipio libre, partiendo de la importante consagración constitucional que en mil novecientos diecisiete, se dio de esta figura:</w:t>
      </w:r>
    </w:p>
    <w:p w:rsidR="00112F4E" w:rsidRPr="00112F4E" w:rsidRDefault="00112F4E" w:rsidP="00112F4E">
      <w:pPr>
        <w:spacing w:line="360" w:lineRule="auto"/>
        <w:ind w:left="283" w:firstLine="709"/>
        <w:jc w:val="both"/>
        <w:rPr>
          <w:rFonts w:ascii="Arial" w:hAnsi="Arial" w:cs="Arial"/>
          <w:sz w:val="24"/>
          <w:szCs w:val="24"/>
          <w:lang w:val="es-ES_tradnl"/>
        </w:rPr>
      </w:pP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lastRenderedPageBreak/>
        <w:t xml:space="preserve">1) La reforma municipal de mil novecientos ochenta y tres, misma que incluso fue objeto de interpretación por parte de la anterior integración de la SCJN; destacando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2) La reforma judicial de mil novecientos noventa y cuatro,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b) Porque a partir de los fallos que ha venido emitiendo esta Suprema Corte en dichos juicios fue advirtiéndose que muchas injerencias o interferencias de los estados, ya sea del Ejecutivo o Legislativo Estatal, en la vida administrativa, política o jurídica de los municipios se han hecho merced licencia constitucional para ello. Esto es, si los municipios no podían hacer realidad su autonomía, era porque la propia Constitución general autorizaba una serie de limitaciones a la misma a favor de las autoridades estatales.</w:t>
      </w: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lastRenderedPageBreak/>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rsidR="00112F4E" w:rsidRPr="00112F4E" w:rsidRDefault="00112F4E" w:rsidP="00112F4E">
      <w:pPr>
        <w:spacing w:line="360" w:lineRule="auto"/>
        <w:ind w:left="283" w:firstLine="709"/>
        <w:jc w:val="both"/>
        <w:rPr>
          <w:rFonts w:ascii="Arial" w:hAnsi="Arial" w:cs="Arial"/>
          <w:sz w:val="24"/>
          <w:szCs w:val="24"/>
          <w:lang w:val="es-ES_tradnl"/>
        </w:rPr>
      </w:pP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La reforma antes mencionada, fue trascendental, como y ase advirtió, para la consolidación del Municipio como un verdadero nivel de gobierno, por ello, se estimó fundamental el análisis de la gestación de esta norma reformada para estar en posibilidades de localizar elementos que permitan una cabal interpretación del nuevo texto.</w:t>
      </w:r>
    </w:p>
    <w:p w:rsidR="00112F4E" w:rsidRPr="00112F4E" w:rsidRDefault="00112F4E" w:rsidP="00112F4E">
      <w:pPr>
        <w:spacing w:line="360" w:lineRule="auto"/>
        <w:ind w:left="283" w:firstLine="709"/>
        <w:jc w:val="both"/>
        <w:rPr>
          <w:rFonts w:ascii="Arial" w:hAnsi="Arial" w:cs="Arial"/>
          <w:sz w:val="24"/>
          <w:szCs w:val="24"/>
          <w:lang w:val="es-ES_tradnl"/>
        </w:rPr>
      </w:pP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Durante los años de mil novecientos noventa y siete a mil novecientos noventa y nueve, fueron presentándose en el seno de la Cámara de Diputados variadas iniciativas por parte de distintos grupos parlamentarios que proponían modificaciones al artículo 115, mismas que en total sumaron nueve de ellas.</w:t>
      </w:r>
    </w:p>
    <w:p w:rsidR="00112F4E" w:rsidRPr="00112F4E" w:rsidRDefault="00112F4E" w:rsidP="00112F4E">
      <w:pPr>
        <w:spacing w:line="360" w:lineRule="auto"/>
        <w:ind w:left="283" w:firstLine="709"/>
        <w:jc w:val="both"/>
        <w:rPr>
          <w:rFonts w:ascii="Arial" w:hAnsi="Arial" w:cs="Arial"/>
          <w:sz w:val="24"/>
          <w:szCs w:val="24"/>
          <w:lang w:val="es-ES_tradnl"/>
        </w:rPr>
      </w:pP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w:t>
      </w:r>
      <w:proofErr w:type="spellStart"/>
      <w:r w:rsidRPr="00112F4E">
        <w:rPr>
          <w:rFonts w:ascii="Arial" w:hAnsi="Arial" w:cs="Arial"/>
          <w:sz w:val="24"/>
          <w:szCs w:val="24"/>
          <w:lang w:val="es-ES_tradnl"/>
        </w:rPr>
        <w:t>dictaminación</w:t>
      </w:r>
      <w:proofErr w:type="spellEnd"/>
      <w:r w:rsidRPr="00112F4E">
        <w:rPr>
          <w:rFonts w:ascii="Arial" w:hAnsi="Arial" w:cs="Arial"/>
          <w:sz w:val="24"/>
          <w:szCs w:val="24"/>
          <w:lang w:val="es-ES_tradnl"/>
        </w:rPr>
        <w:t xml:space="preserve">, se elaboró un proyecto único de reforma constitucional que eventualmente fue de conocimiento de ambas Cámaras. </w:t>
      </w:r>
    </w:p>
    <w:p w:rsidR="00112F4E" w:rsidRPr="00112F4E" w:rsidRDefault="00112F4E" w:rsidP="00112F4E">
      <w:pPr>
        <w:spacing w:line="360" w:lineRule="auto"/>
        <w:ind w:left="283" w:firstLine="709"/>
        <w:jc w:val="both"/>
        <w:rPr>
          <w:rFonts w:ascii="Arial" w:hAnsi="Arial" w:cs="Arial"/>
          <w:sz w:val="24"/>
          <w:szCs w:val="24"/>
          <w:lang w:val="es-ES_tradnl"/>
        </w:rPr>
      </w:pP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Se puede observar, de la discusión de dicho medio de control constitucional, que las iniciativas antes relatadas, en sus respectivas exposiciones de motivos, coincidieron, tal como expresamente lo admitió la comisión, en que era necesario fortalecer el Municipio libre o la autonomía municipal y superar aquellos escollos u obstáculos que la propia Constitución había dejado vigentes, a pesar de la reforma municipal de mil novecientos ochenta y tres.</w:t>
      </w:r>
    </w:p>
    <w:p w:rsidR="00112F4E" w:rsidRPr="00112F4E" w:rsidRDefault="00112F4E" w:rsidP="00112F4E">
      <w:pPr>
        <w:spacing w:line="360" w:lineRule="auto"/>
        <w:ind w:left="283" w:firstLine="709"/>
        <w:jc w:val="both"/>
        <w:rPr>
          <w:rFonts w:ascii="Arial" w:hAnsi="Arial" w:cs="Arial"/>
          <w:sz w:val="24"/>
          <w:szCs w:val="24"/>
          <w:lang w:val="es-ES_tradnl"/>
        </w:rPr>
      </w:pP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rsidR="00112F4E" w:rsidRPr="00112F4E" w:rsidRDefault="00112F4E" w:rsidP="00112F4E">
      <w:pPr>
        <w:spacing w:line="360" w:lineRule="auto"/>
        <w:ind w:left="283" w:firstLine="709"/>
        <w:jc w:val="both"/>
        <w:rPr>
          <w:rFonts w:ascii="Arial" w:hAnsi="Arial" w:cs="Arial"/>
          <w:sz w:val="24"/>
          <w:szCs w:val="24"/>
          <w:lang w:val="es-ES_tradnl"/>
        </w:rPr>
      </w:pP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1)</w:t>
      </w:r>
      <w:r w:rsidRPr="00112F4E">
        <w:rPr>
          <w:rFonts w:ascii="Arial" w:hAnsi="Arial" w:cs="Arial"/>
          <w:sz w:val="24"/>
          <w:szCs w:val="24"/>
          <w:lang w:val="es-ES_tradnl"/>
        </w:rPr>
        <w:tab/>
        <w:t>El principio de libre disposición de la hacienda municipal, consagrado en la fracción IV del artículo 115 constitucional;</w:t>
      </w: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2)</w:t>
      </w:r>
      <w:r w:rsidRPr="00112F4E">
        <w:rPr>
          <w:rFonts w:ascii="Arial" w:hAnsi="Arial" w:cs="Arial"/>
          <w:sz w:val="24"/>
          <w:szCs w:val="24"/>
          <w:lang w:val="es-ES_tradnl"/>
        </w:rPr>
        <w:tab/>
        <w:t>Que la Constitución estatuye que los ayuntamientos elaborarán sus propios presupuestos de egresos (fracción IV, artículo 115 constitucional);</w:t>
      </w:r>
    </w:p>
    <w:p w:rsidR="00112F4E" w:rsidRPr="00112F4E" w:rsidRDefault="00112F4E" w:rsidP="00112F4E">
      <w:pPr>
        <w:spacing w:line="360" w:lineRule="auto"/>
        <w:ind w:left="283" w:firstLine="709"/>
        <w:jc w:val="both"/>
        <w:rPr>
          <w:rFonts w:ascii="Arial" w:hAnsi="Arial" w:cs="Arial"/>
          <w:sz w:val="24"/>
          <w:szCs w:val="24"/>
          <w:lang w:val="es-ES_tradnl"/>
        </w:rPr>
      </w:pP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rsidR="00112F4E" w:rsidRPr="00112F4E" w:rsidRDefault="00112F4E" w:rsidP="00112F4E">
      <w:pPr>
        <w:spacing w:line="360" w:lineRule="auto"/>
        <w:ind w:left="283" w:firstLine="709"/>
        <w:jc w:val="both"/>
        <w:rPr>
          <w:rFonts w:ascii="Arial" w:hAnsi="Arial" w:cs="Arial"/>
          <w:sz w:val="24"/>
          <w:szCs w:val="24"/>
          <w:lang w:val="es-ES_tradnl"/>
        </w:rPr>
      </w:pPr>
    </w:p>
    <w:p w:rsidR="00112F4E" w:rsidRPr="00112F4E" w:rsidRDefault="00112F4E" w:rsidP="00112F4E">
      <w:pPr>
        <w:spacing w:line="360" w:lineRule="auto"/>
        <w:ind w:left="283" w:firstLine="709"/>
        <w:jc w:val="both"/>
        <w:rPr>
          <w:rFonts w:ascii="Arial" w:hAnsi="Arial" w:cs="Arial"/>
          <w:sz w:val="24"/>
          <w:szCs w:val="24"/>
          <w:lang w:val="es-ES_tradnl"/>
        </w:rPr>
      </w:pPr>
      <w:r w:rsidRPr="00112F4E">
        <w:rPr>
          <w:rFonts w:ascii="Arial" w:hAnsi="Arial" w:cs="Arial"/>
          <w:sz w:val="24"/>
          <w:szCs w:val="24"/>
          <w:lang w:val="es-ES_tradnl"/>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rsidR="00112F4E" w:rsidRPr="00112F4E" w:rsidRDefault="00112F4E" w:rsidP="00112F4E">
      <w:pPr>
        <w:spacing w:line="360" w:lineRule="auto"/>
        <w:ind w:firstLine="709"/>
        <w:jc w:val="both"/>
        <w:rPr>
          <w:rFonts w:ascii="Arial" w:hAnsi="Arial" w:cs="Arial"/>
          <w:b/>
          <w:sz w:val="24"/>
          <w:szCs w:val="24"/>
          <w:lang w:val="es-ES_tradnl"/>
        </w:rPr>
      </w:pPr>
    </w:p>
    <w:p w:rsidR="00112F4E" w:rsidRPr="00112F4E" w:rsidRDefault="00112F4E" w:rsidP="00112F4E">
      <w:pPr>
        <w:spacing w:line="360" w:lineRule="auto"/>
        <w:ind w:firstLine="709"/>
        <w:jc w:val="both"/>
        <w:rPr>
          <w:rFonts w:ascii="Arial" w:hAnsi="Arial" w:cs="Arial"/>
          <w:iCs/>
          <w:sz w:val="24"/>
          <w:szCs w:val="24"/>
        </w:rPr>
      </w:pPr>
      <w:proofErr w:type="gramStart"/>
      <w:r w:rsidRPr="00112F4E">
        <w:rPr>
          <w:rFonts w:ascii="Arial" w:hAnsi="Arial" w:cs="Arial"/>
          <w:b/>
          <w:sz w:val="24"/>
          <w:szCs w:val="24"/>
          <w:lang w:val="es-ES_tradnl"/>
        </w:rPr>
        <w:t>QUINTA.-</w:t>
      </w:r>
      <w:proofErr w:type="gramEnd"/>
      <w:r w:rsidRPr="00112F4E">
        <w:rPr>
          <w:rFonts w:cs="Arial"/>
          <w:b/>
          <w:sz w:val="24"/>
          <w:szCs w:val="24"/>
          <w:lang w:val="es-ES_tradnl"/>
        </w:rPr>
        <w:t xml:space="preserve"> </w:t>
      </w:r>
      <w:r w:rsidRPr="00112F4E">
        <w:rPr>
          <w:rFonts w:ascii="Arial" w:hAnsi="Arial" w:cs="Arial"/>
          <w:iCs/>
          <w:sz w:val="24"/>
          <w:szCs w:val="24"/>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rsidR="00112F4E" w:rsidRPr="00112F4E" w:rsidRDefault="00112F4E" w:rsidP="00112F4E">
      <w:pPr>
        <w:widowControl w:val="0"/>
        <w:autoSpaceDE w:val="0"/>
        <w:autoSpaceDN w:val="0"/>
        <w:adjustRightInd w:val="0"/>
        <w:spacing w:line="360" w:lineRule="auto"/>
        <w:ind w:firstLine="708"/>
        <w:jc w:val="both"/>
        <w:rPr>
          <w:rFonts w:ascii="Arial" w:eastAsia="Calibri" w:hAnsi="Arial" w:cs="Arial"/>
          <w:iCs/>
          <w:sz w:val="22"/>
          <w:szCs w:val="22"/>
          <w:lang w:val="es-MX" w:eastAsia="en-US"/>
        </w:rPr>
      </w:pPr>
      <w:r w:rsidRPr="00112F4E">
        <w:rPr>
          <w:rFonts w:ascii="Arial" w:eastAsia="Calibri" w:hAnsi="Arial" w:cs="Arial"/>
          <w:sz w:val="22"/>
          <w:szCs w:val="22"/>
          <w:lang w:val="es-MX" w:eastAsia="en-US"/>
        </w:rPr>
        <w:lastRenderedPageBreak/>
        <w:t xml:space="preserve">De tal suerte, que como se ha referido con anterioridad, </w:t>
      </w:r>
      <w:r w:rsidRPr="00112F4E">
        <w:rPr>
          <w:rFonts w:ascii="Arial" w:eastAsia="Calibri" w:hAnsi="Arial" w:cs="Arial"/>
          <w:iCs/>
          <w:sz w:val="22"/>
          <w:szCs w:val="22"/>
          <w:lang w:val="es-MX" w:eastAsia="en-US"/>
        </w:rPr>
        <w:t>es el artículo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112F4E" w:rsidRPr="00112F4E" w:rsidRDefault="00112F4E" w:rsidP="00112F4E">
      <w:pPr>
        <w:widowControl w:val="0"/>
        <w:autoSpaceDE w:val="0"/>
        <w:autoSpaceDN w:val="0"/>
        <w:adjustRightInd w:val="0"/>
        <w:ind w:firstLine="708"/>
        <w:jc w:val="both"/>
        <w:rPr>
          <w:rFonts w:ascii="Arial" w:eastAsia="Calibri" w:hAnsi="Arial" w:cs="Arial"/>
          <w:iCs/>
          <w:sz w:val="22"/>
          <w:szCs w:val="22"/>
          <w:lang w:val="es-MX" w:eastAsia="en-US"/>
        </w:rPr>
      </w:pPr>
    </w:p>
    <w:p w:rsidR="00112F4E" w:rsidRPr="00112F4E" w:rsidRDefault="00112F4E" w:rsidP="00112F4E">
      <w:pPr>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Ahora bien, parte de esos principios constitucionales que se mencionaron,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112F4E" w:rsidRPr="00112F4E" w:rsidRDefault="00112F4E" w:rsidP="00112F4E">
      <w:pPr>
        <w:jc w:val="both"/>
        <w:rPr>
          <w:rFonts w:ascii="Arial" w:eastAsia="Calibri" w:hAnsi="Arial" w:cs="Arial"/>
          <w:sz w:val="22"/>
          <w:szCs w:val="22"/>
          <w:lang w:val="es-MX" w:eastAsia="en-US"/>
        </w:rPr>
      </w:pPr>
    </w:p>
    <w:p w:rsidR="00112F4E" w:rsidRPr="00112F4E" w:rsidRDefault="00112F4E" w:rsidP="00112F4E">
      <w:pPr>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 xml:space="preserve">Entre los principios señalados en dicha controversia se destacan los siguientes: </w:t>
      </w:r>
    </w:p>
    <w:p w:rsidR="00112F4E" w:rsidRPr="00112F4E" w:rsidRDefault="00112F4E" w:rsidP="00112F4E">
      <w:pPr>
        <w:spacing w:line="259" w:lineRule="auto"/>
        <w:ind w:firstLine="708"/>
        <w:jc w:val="both"/>
        <w:rPr>
          <w:rFonts w:ascii="Arial" w:eastAsia="Calibri" w:hAnsi="Arial" w:cs="Arial"/>
          <w:sz w:val="22"/>
          <w:szCs w:val="22"/>
          <w:lang w:val="es-MX" w:eastAsia="en-US"/>
        </w:rPr>
      </w:pPr>
    </w:p>
    <w:p w:rsidR="00112F4E" w:rsidRPr="00112F4E" w:rsidRDefault="00112F4E" w:rsidP="00112F4E">
      <w:pPr>
        <w:numPr>
          <w:ilvl w:val="0"/>
          <w:numId w:val="50"/>
        </w:numPr>
        <w:spacing w:after="160" w:line="360" w:lineRule="auto"/>
        <w:contextualSpacing/>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112F4E" w:rsidRPr="00112F4E" w:rsidRDefault="00112F4E" w:rsidP="00112F4E">
      <w:pPr>
        <w:ind w:left="720"/>
        <w:contextualSpacing/>
        <w:jc w:val="both"/>
        <w:rPr>
          <w:rFonts w:ascii="Arial" w:eastAsia="Calibri" w:hAnsi="Arial" w:cs="Arial"/>
          <w:sz w:val="22"/>
          <w:szCs w:val="22"/>
          <w:lang w:val="es-MX" w:eastAsia="en-US"/>
        </w:rPr>
      </w:pPr>
    </w:p>
    <w:p w:rsidR="00112F4E" w:rsidRPr="00112F4E" w:rsidRDefault="00112F4E" w:rsidP="00112F4E">
      <w:pPr>
        <w:numPr>
          <w:ilvl w:val="0"/>
          <w:numId w:val="50"/>
        </w:numPr>
        <w:spacing w:after="160" w:line="360" w:lineRule="auto"/>
        <w:contextualSpacing/>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112F4E" w:rsidRPr="00112F4E" w:rsidRDefault="00112F4E" w:rsidP="00112F4E">
      <w:pPr>
        <w:spacing w:line="259" w:lineRule="auto"/>
        <w:ind w:left="720"/>
        <w:contextualSpacing/>
        <w:rPr>
          <w:rFonts w:ascii="Arial" w:eastAsia="Calibri" w:hAnsi="Arial" w:cs="Arial"/>
          <w:sz w:val="22"/>
          <w:szCs w:val="22"/>
          <w:lang w:val="es-MX" w:eastAsia="en-US"/>
        </w:rPr>
      </w:pPr>
    </w:p>
    <w:p w:rsidR="00112F4E" w:rsidRPr="00112F4E" w:rsidRDefault="00112F4E" w:rsidP="00112F4E">
      <w:pPr>
        <w:numPr>
          <w:ilvl w:val="0"/>
          <w:numId w:val="50"/>
        </w:numPr>
        <w:spacing w:after="160" w:line="360" w:lineRule="auto"/>
        <w:contextualSpacing/>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lastRenderedPageBreak/>
        <w:t>El principio de integridad de los recursos municipales, consistente en que los municipios tienen derecho a la recepción puntual, efectiva y completa tanto de las participaciones como de las aportaciones federales.</w:t>
      </w:r>
    </w:p>
    <w:p w:rsidR="00112F4E" w:rsidRPr="00112F4E" w:rsidRDefault="00112F4E" w:rsidP="00112F4E">
      <w:pPr>
        <w:ind w:firstLine="708"/>
        <w:jc w:val="both"/>
        <w:rPr>
          <w:rFonts w:ascii="Arial" w:hAnsi="Arial" w:cs="Arial"/>
          <w:iCs/>
          <w:sz w:val="24"/>
          <w:szCs w:val="24"/>
        </w:rPr>
      </w:pPr>
    </w:p>
    <w:p w:rsidR="00112F4E" w:rsidRPr="00112F4E" w:rsidRDefault="00112F4E" w:rsidP="00112F4E">
      <w:pPr>
        <w:widowControl w:val="0"/>
        <w:autoSpaceDE w:val="0"/>
        <w:autoSpaceDN w:val="0"/>
        <w:adjustRightInd w:val="0"/>
        <w:spacing w:line="360" w:lineRule="auto"/>
        <w:ind w:firstLine="708"/>
        <w:jc w:val="both"/>
        <w:rPr>
          <w:rFonts w:ascii="Arial" w:eastAsia="Calibri" w:hAnsi="Arial" w:cs="Arial"/>
          <w:b/>
          <w:iCs/>
          <w:sz w:val="22"/>
          <w:szCs w:val="22"/>
          <w:lang w:val="es-MX" w:eastAsia="en-US"/>
        </w:rPr>
      </w:pPr>
      <w:r w:rsidRPr="00112F4E">
        <w:rPr>
          <w:rFonts w:ascii="Arial" w:eastAsia="Calibri" w:hAnsi="Arial" w:cs="Arial"/>
          <w:iCs/>
          <w:sz w:val="22"/>
          <w:szCs w:val="22"/>
          <w:lang w:val="es-MX" w:eastAsia="en-U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112F4E">
        <w:rPr>
          <w:rFonts w:ascii="Arial" w:eastAsia="Calibri" w:hAnsi="Arial" w:cs="Arial"/>
          <w:b/>
          <w:iCs/>
          <w:sz w:val="22"/>
          <w:szCs w:val="22"/>
          <w:lang w:val="es-MX" w:eastAsia="en-US"/>
        </w:rPr>
        <w:t xml:space="preserve">. </w:t>
      </w:r>
    </w:p>
    <w:p w:rsidR="00112F4E" w:rsidRPr="00112F4E" w:rsidRDefault="00112F4E" w:rsidP="00112F4E">
      <w:pPr>
        <w:widowControl w:val="0"/>
        <w:autoSpaceDE w:val="0"/>
        <w:autoSpaceDN w:val="0"/>
        <w:adjustRightInd w:val="0"/>
        <w:ind w:firstLine="708"/>
        <w:jc w:val="both"/>
        <w:rPr>
          <w:rFonts w:ascii="Arial" w:eastAsia="Calibri" w:hAnsi="Arial" w:cs="Arial"/>
          <w:iCs/>
          <w:sz w:val="22"/>
          <w:szCs w:val="22"/>
          <w:lang w:val="es-MX" w:eastAsia="en-US"/>
        </w:rPr>
      </w:pPr>
    </w:p>
    <w:p w:rsidR="00112F4E" w:rsidRPr="00112F4E" w:rsidRDefault="00112F4E" w:rsidP="00112F4E">
      <w:pPr>
        <w:widowControl w:val="0"/>
        <w:autoSpaceDE w:val="0"/>
        <w:autoSpaceDN w:val="0"/>
        <w:adjustRightInd w:val="0"/>
        <w:spacing w:line="360" w:lineRule="auto"/>
        <w:ind w:firstLine="708"/>
        <w:jc w:val="both"/>
        <w:rPr>
          <w:rFonts w:ascii="Arial" w:eastAsia="Calibri" w:hAnsi="Arial" w:cs="Arial"/>
          <w:sz w:val="22"/>
          <w:szCs w:val="22"/>
          <w:lang w:val="es-MX" w:eastAsia="en-US"/>
        </w:rPr>
      </w:pPr>
      <w:r w:rsidRPr="00112F4E">
        <w:rPr>
          <w:rFonts w:ascii="Arial" w:eastAsia="Calibri" w:hAnsi="Arial" w:cs="Arial"/>
          <w:iCs/>
          <w:sz w:val="22"/>
          <w:szCs w:val="22"/>
          <w:lang w:val="es-MX" w:eastAsia="en-US"/>
        </w:rPr>
        <w:t>Asimismo,</w:t>
      </w:r>
      <w:r w:rsidRPr="00112F4E">
        <w:rPr>
          <w:rFonts w:ascii="Arial" w:eastAsia="Calibri" w:hAnsi="Arial" w:cs="Arial"/>
          <w:b/>
          <w:iCs/>
          <w:sz w:val="22"/>
          <w:szCs w:val="22"/>
          <w:lang w:val="es-MX" w:eastAsia="en-US"/>
        </w:rPr>
        <w:t xml:space="preserve"> </w:t>
      </w:r>
      <w:r w:rsidRPr="00112F4E">
        <w:rPr>
          <w:rFonts w:ascii="Arial" w:eastAsia="Calibri" w:hAnsi="Arial" w:cs="Arial"/>
          <w:sz w:val="22"/>
          <w:szCs w:val="22"/>
          <w:lang w:val="es-MX" w:eastAsia="en-U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112F4E" w:rsidRPr="00112F4E" w:rsidRDefault="00112F4E" w:rsidP="00112F4E">
      <w:pPr>
        <w:widowControl w:val="0"/>
        <w:autoSpaceDE w:val="0"/>
        <w:autoSpaceDN w:val="0"/>
        <w:adjustRightInd w:val="0"/>
        <w:ind w:firstLine="708"/>
        <w:jc w:val="both"/>
        <w:rPr>
          <w:rFonts w:ascii="Arial" w:eastAsia="Calibri" w:hAnsi="Arial" w:cs="Arial"/>
          <w:sz w:val="22"/>
          <w:szCs w:val="22"/>
          <w:lang w:val="es-MX" w:eastAsia="en-US"/>
        </w:rPr>
      </w:pPr>
    </w:p>
    <w:p w:rsidR="00112F4E" w:rsidRPr="00112F4E" w:rsidRDefault="00112F4E" w:rsidP="00112F4E">
      <w:pPr>
        <w:widowControl w:val="0"/>
        <w:autoSpaceDE w:val="0"/>
        <w:autoSpaceDN w:val="0"/>
        <w:adjustRightInd w:val="0"/>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 xml:space="preserve">Refuerzan lo anterior los criterios emitidos por la Suprema Corte de Justicia de la Nación en el rubro: </w:t>
      </w:r>
      <w:r w:rsidRPr="00112F4E">
        <w:rPr>
          <w:rFonts w:ascii="Arial" w:eastAsia="Calibri" w:hAnsi="Arial" w:cs="Arial"/>
          <w:b/>
          <w:i/>
          <w:sz w:val="22"/>
          <w:szCs w:val="22"/>
          <w:lang w:val="es-MX" w:eastAsia="en-US"/>
        </w:rPr>
        <w:t>HACIENDA MUNICIPAL. PRINCIPIOS, DERECHOS Y FACULTADES EN ESA MATERIA, PREVISTOS EN EL ARTÍCULO 115, FRACCIÓN IV, DE LA CONSTITUCIÓN POLÍTICA DE LOS ESTADOS UNIDOS MEXICANOS</w:t>
      </w:r>
      <w:r w:rsidRPr="00112F4E">
        <w:rPr>
          <w:rFonts w:ascii="Arial" w:eastAsia="Calibri" w:hAnsi="Arial" w:cs="Arial"/>
          <w:sz w:val="22"/>
          <w:szCs w:val="22"/>
          <w:lang w:val="es-MX" w:eastAsia="en-US"/>
        </w:rPr>
        <w:t>.</w:t>
      </w:r>
      <w:r w:rsidRPr="00112F4E">
        <w:rPr>
          <w:rFonts w:ascii="Arial" w:eastAsia="Calibri" w:hAnsi="Arial" w:cs="Arial"/>
          <w:sz w:val="22"/>
          <w:szCs w:val="22"/>
          <w:vertAlign w:val="superscript"/>
          <w:lang w:val="es-MX" w:eastAsia="en-US"/>
        </w:rPr>
        <w:footnoteReference w:id="1"/>
      </w:r>
    </w:p>
    <w:p w:rsidR="00112F4E" w:rsidRPr="00112F4E" w:rsidRDefault="00112F4E" w:rsidP="00112F4E">
      <w:pPr>
        <w:widowControl w:val="0"/>
        <w:autoSpaceDE w:val="0"/>
        <w:autoSpaceDN w:val="0"/>
        <w:adjustRightInd w:val="0"/>
        <w:spacing w:line="259" w:lineRule="auto"/>
        <w:ind w:firstLine="708"/>
        <w:jc w:val="both"/>
        <w:rPr>
          <w:rFonts w:ascii="Arial" w:eastAsia="Calibri" w:hAnsi="Arial" w:cs="Arial"/>
          <w:sz w:val="22"/>
          <w:szCs w:val="22"/>
          <w:lang w:val="es-MX" w:eastAsia="en-US"/>
        </w:rPr>
      </w:pPr>
    </w:p>
    <w:p w:rsidR="00112F4E" w:rsidRDefault="00112F4E" w:rsidP="00112F4E">
      <w:pPr>
        <w:widowControl w:val="0"/>
        <w:autoSpaceDE w:val="0"/>
        <w:autoSpaceDN w:val="0"/>
        <w:adjustRightInd w:val="0"/>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w:t>
      </w:r>
      <w:proofErr w:type="gramStart"/>
      <w:r w:rsidRPr="00112F4E">
        <w:rPr>
          <w:rFonts w:ascii="Arial" w:eastAsia="Calibri" w:hAnsi="Arial" w:cs="Arial"/>
          <w:sz w:val="22"/>
          <w:szCs w:val="22"/>
          <w:lang w:val="es-MX" w:eastAsia="en-US"/>
        </w:rPr>
        <w:t>sus  respectivas</w:t>
      </w:r>
      <w:proofErr w:type="gramEnd"/>
      <w:r w:rsidRPr="00112F4E">
        <w:rPr>
          <w:rFonts w:ascii="Arial" w:eastAsia="Calibri" w:hAnsi="Arial" w:cs="Arial"/>
          <w:sz w:val="22"/>
          <w:szCs w:val="22"/>
          <w:lang w:val="es-MX" w:eastAsia="en-US"/>
        </w:rPr>
        <w:t xml:space="preserve"> iniciativas. </w:t>
      </w:r>
    </w:p>
    <w:p w:rsidR="00112F4E" w:rsidRPr="00112F4E" w:rsidRDefault="00112F4E" w:rsidP="00112F4E">
      <w:pPr>
        <w:widowControl w:val="0"/>
        <w:autoSpaceDE w:val="0"/>
        <w:autoSpaceDN w:val="0"/>
        <w:adjustRightInd w:val="0"/>
        <w:ind w:firstLine="708"/>
        <w:jc w:val="both"/>
        <w:rPr>
          <w:rFonts w:ascii="Arial" w:eastAsia="Calibri" w:hAnsi="Arial" w:cs="Arial"/>
          <w:sz w:val="22"/>
          <w:szCs w:val="22"/>
          <w:lang w:val="es-MX" w:eastAsia="en-US"/>
        </w:rPr>
      </w:pPr>
    </w:p>
    <w:p w:rsidR="00112F4E" w:rsidRPr="00112F4E" w:rsidRDefault="00112F4E" w:rsidP="00112F4E">
      <w:pPr>
        <w:widowControl w:val="0"/>
        <w:autoSpaceDE w:val="0"/>
        <w:autoSpaceDN w:val="0"/>
        <w:adjustRightInd w:val="0"/>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 xml:space="preserve">Tampoco se omite soslayar, que para dotar de certeza jurídica a los habitantes de los ayuntamientos, fueron aplicados a las leyes diversos criterios de técnica legislativa tendientes a unificar las descripciones de las Unidades de Transparencia con la finalidad que estas sean </w:t>
      </w:r>
      <w:r w:rsidRPr="00112F4E">
        <w:rPr>
          <w:rFonts w:ascii="Arial" w:eastAsia="Calibri" w:hAnsi="Arial" w:cs="Arial"/>
          <w:sz w:val="22"/>
          <w:szCs w:val="22"/>
          <w:lang w:val="es-MX" w:eastAsia="en-US"/>
        </w:rPr>
        <w:lastRenderedPageBreak/>
        <w:t xml:space="preserve">congruentes con la Ley General de Transparencia y Acceso a la Información Pública, cambios relacionados con salarios mínimos por </w:t>
      </w:r>
      <w:proofErr w:type="spellStart"/>
      <w:r w:rsidRPr="00112F4E">
        <w:rPr>
          <w:rFonts w:ascii="Arial" w:eastAsia="Calibri" w:hAnsi="Arial" w:cs="Arial"/>
          <w:sz w:val="22"/>
          <w:szCs w:val="22"/>
          <w:lang w:val="es-MX" w:eastAsia="en-US"/>
        </w:rPr>
        <w:t>UMA´s</w:t>
      </w:r>
      <w:proofErr w:type="spellEnd"/>
      <w:r w:rsidRPr="00112F4E">
        <w:rPr>
          <w:rFonts w:ascii="Arial" w:eastAsia="Calibri" w:hAnsi="Arial" w:cs="Arial"/>
          <w:sz w:val="22"/>
          <w:szCs w:val="22"/>
          <w:lang w:val="es-MX" w:eastAsia="en-US"/>
        </w:rPr>
        <w:t>, eliminar contribuciones indeterminadas que son contrarias a la Constitución Federal,  adecuar la denominación de capítulos,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validad para una mejor estructura y entendimiento de las normas, mismos que en nada modificaron los objetivos de las normas en cuestión.</w:t>
      </w:r>
    </w:p>
    <w:p w:rsidR="00112F4E" w:rsidRPr="00112F4E" w:rsidRDefault="00112F4E" w:rsidP="00112F4E">
      <w:pPr>
        <w:widowControl w:val="0"/>
        <w:autoSpaceDE w:val="0"/>
        <w:autoSpaceDN w:val="0"/>
        <w:adjustRightInd w:val="0"/>
        <w:spacing w:line="360" w:lineRule="auto"/>
        <w:ind w:firstLine="708"/>
        <w:jc w:val="both"/>
        <w:rPr>
          <w:rFonts w:ascii="Arial" w:eastAsia="Calibri" w:hAnsi="Arial" w:cs="Arial"/>
          <w:sz w:val="22"/>
          <w:szCs w:val="22"/>
          <w:lang w:val="es-MX" w:eastAsia="en-US"/>
        </w:rPr>
      </w:pPr>
    </w:p>
    <w:p w:rsidR="00112F4E" w:rsidRPr="00112F4E" w:rsidRDefault="00112F4E" w:rsidP="00112F4E">
      <w:pPr>
        <w:widowControl w:val="0"/>
        <w:autoSpaceDE w:val="0"/>
        <w:autoSpaceDN w:val="0"/>
        <w:adjustRightInd w:val="0"/>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Dichos cambios, son acordes con los criterios del Pleno de la Suprema Corte de Justicia de la Nación la cual ha establecido en la tesis de rubro “</w:t>
      </w:r>
      <w:r w:rsidRPr="00112F4E">
        <w:rPr>
          <w:rFonts w:ascii="Arial" w:eastAsia="Calibri" w:hAnsi="Arial" w:cs="Arial"/>
          <w:b/>
          <w:i/>
          <w:sz w:val="22"/>
          <w:szCs w:val="22"/>
          <w:lang w:val="es-MX" w:eastAsia="en-U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112F4E">
        <w:rPr>
          <w:rFonts w:ascii="Arial" w:eastAsia="Calibri" w:hAnsi="Arial" w:cs="Arial"/>
          <w:b/>
          <w:i/>
          <w:sz w:val="22"/>
          <w:szCs w:val="22"/>
          <w:vertAlign w:val="superscript"/>
          <w:lang w:val="es-MX" w:eastAsia="en-US"/>
        </w:rPr>
        <w:footnoteReference w:id="2"/>
      </w:r>
      <w:r w:rsidRPr="00112F4E">
        <w:rPr>
          <w:rFonts w:ascii="Arial" w:eastAsia="Calibri" w:hAnsi="Arial" w:cs="Arial"/>
          <w:b/>
          <w:i/>
          <w:sz w:val="22"/>
          <w:szCs w:val="22"/>
          <w:lang w:val="es-MX" w:eastAsia="en-US"/>
        </w:rPr>
        <w:t xml:space="preserve">” </w:t>
      </w:r>
      <w:r w:rsidRPr="00112F4E">
        <w:rPr>
          <w:rFonts w:ascii="Arial" w:eastAsia="Calibri" w:hAnsi="Arial" w:cs="Arial"/>
          <w:sz w:val="22"/>
          <w:szCs w:val="22"/>
          <w:lang w:val="es-MX" w:eastAsia="en-U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rsidR="00112F4E" w:rsidRPr="00112F4E" w:rsidRDefault="00112F4E" w:rsidP="00112F4E">
      <w:pPr>
        <w:spacing w:line="360" w:lineRule="auto"/>
        <w:ind w:firstLine="600"/>
        <w:jc w:val="both"/>
        <w:rPr>
          <w:rFonts w:ascii="Arial" w:hAnsi="Arial" w:cs="Arial"/>
          <w:b/>
          <w:sz w:val="24"/>
          <w:szCs w:val="24"/>
        </w:rPr>
      </w:pPr>
    </w:p>
    <w:p w:rsidR="00112F4E" w:rsidRPr="00112F4E" w:rsidRDefault="00112F4E" w:rsidP="00112F4E">
      <w:pPr>
        <w:spacing w:line="360" w:lineRule="auto"/>
        <w:ind w:firstLine="708"/>
        <w:jc w:val="both"/>
        <w:rPr>
          <w:rFonts w:ascii="Arial" w:eastAsia="Calibri" w:hAnsi="Arial" w:cs="Arial"/>
          <w:sz w:val="22"/>
          <w:szCs w:val="22"/>
          <w:lang w:val="es-MX" w:eastAsia="en-US"/>
        </w:rPr>
      </w:pPr>
      <w:proofErr w:type="gramStart"/>
      <w:r w:rsidRPr="00112F4E">
        <w:rPr>
          <w:rFonts w:ascii="Arial" w:eastAsia="Calibri" w:hAnsi="Arial" w:cs="Arial"/>
          <w:b/>
          <w:sz w:val="22"/>
          <w:szCs w:val="22"/>
          <w:lang w:val="es-MX" w:eastAsia="en-US"/>
        </w:rPr>
        <w:t>SÉXTA.-</w:t>
      </w:r>
      <w:proofErr w:type="gramEnd"/>
      <w:r w:rsidRPr="00112F4E">
        <w:rPr>
          <w:rFonts w:ascii="Calibri" w:eastAsia="Calibri" w:hAnsi="Calibri" w:cs="Arial"/>
          <w:b/>
          <w:sz w:val="22"/>
          <w:szCs w:val="22"/>
          <w:lang w:val="es-MX" w:eastAsia="en-US"/>
        </w:rPr>
        <w:t xml:space="preserve"> </w:t>
      </w:r>
      <w:r w:rsidRPr="00112F4E">
        <w:rPr>
          <w:rFonts w:ascii="Calibri" w:eastAsia="Calibri" w:hAnsi="Calibri" w:cs="Arial"/>
          <w:sz w:val="22"/>
          <w:szCs w:val="22"/>
          <w:lang w:val="es-MX" w:eastAsia="en-US"/>
        </w:rPr>
        <w:t xml:space="preserve"> </w:t>
      </w:r>
      <w:r w:rsidRPr="00112F4E">
        <w:rPr>
          <w:rFonts w:ascii="Arial" w:eastAsia="Calibri" w:hAnsi="Arial" w:cs="Arial"/>
          <w:sz w:val="22"/>
          <w:szCs w:val="22"/>
          <w:lang w:val="es-MX" w:eastAsia="en-US"/>
        </w:rPr>
        <w:t xml:space="preserve">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w:t>
      </w:r>
      <w:r w:rsidRPr="00112F4E">
        <w:rPr>
          <w:rFonts w:ascii="Arial" w:eastAsia="Calibri" w:hAnsi="Arial" w:cs="Arial"/>
          <w:sz w:val="22"/>
          <w:szCs w:val="22"/>
          <w:lang w:val="es-MX" w:eastAsia="en-US"/>
        </w:rPr>
        <w:lastRenderedPageBreak/>
        <w:t>seguridad jurídica al contribuyente al momento de cumplir sus obligaciones y evitar cualquier arbitrariedad por parte de las autoridades hacendarias en la determinación y cobro respectivos.</w:t>
      </w:r>
    </w:p>
    <w:p w:rsidR="00112F4E" w:rsidRPr="00112F4E" w:rsidRDefault="00112F4E" w:rsidP="00112F4E">
      <w:pPr>
        <w:spacing w:line="360" w:lineRule="auto"/>
        <w:ind w:firstLine="708"/>
        <w:jc w:val="both"/>
        <w:rPr>
          <w:rFonts w:ascii="Arial" w:eastAsia="Calibri" w:hAnsi="Arial" w:cs="Arial"/>
          <w:sz w:val="22"/>
          <w:szCs w:val="22"/>
          <w:lang w:val="es-MX" w:eastAsia="en-US"/>
        </w:rPr>
      </w:pPr>
    </w:p>
    <w:p w:rsidR="00112F4E" w:rsidRPr="00112F4E" w:rsidRDefault="00112F4E" w:rsidP="00112F4E">
      <w:pPr>
        <w:spacing w:line="360" w:lineRule="auto"/>
        <w:ind w:firstLine="708"/>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Estos elementos están contenidos en las tesis de rubros "</w:t>
      </w:r>
      <w:r w:rsidRPr="00112F4E">
        <w:rPr>
          <w:rFonts w:ascii="Arial" w:eastAsia="Calibri" w:hAnsi="Arial" w:cs="Arial"/>
          <w:b/>
          <w:i/>
          <w:sz w:val="22"/>
          <w:szCs w:val="22"/>
          <w:lang w:val="es-MX" w:eastAsia="en-US"/>
        </w:rPr>
        <w:t>IMPUESTOS, PRINCIPIO DE LEGALIDAD QUE EN MATERIA DE, CONSAGRA LA CONSTITUCIÓN FEDERAL</w:t>
      </w:r>
      <w:r w:rsidRPr="00112F4E">
        <w:rPr>
          <w:rFonts w:ascii="Arial" w:eastAsia="Calibri" w:hAnsi="Arial" w:cs="Arial"/>
          <w:b/>
          <w:i/>
          <w:sz w:val="22"/>
          <w:szCs w:val="22"/>
          <w:vertAlign w:val="superscript"/>
          <w:lang w:val="es-MX" w:eastAsia="en-US"/>
        </w:rPr>
        <w:footnoteReference w:id="3"/>
      </w:r>
      <w:r w:rsidRPr="00112F4E">
        <w:rPr>
          <w:rFonts w:ascii="Arial" w:eastAsia="Calibri" w:hAnsi="Arial" w:cs="Arial"/>
          <w:sz w:val="22"/>
          <w:szCs w:val="22"/>
          <w:lang w:val="es-MX" w:eastAsia="en-US"/>
        </w:rPr>
        <w:t>" e "</w:t>
      </w:r>
      <w:r w:rsidRPr="00112F4E">
        <w:rPr>
          <w:rFonts w:ascii="Arial" w:eastAsia="Calibri" w:hAnsi="Arial" w:cs="Arial"/>
          <w:b/>
          <w:i/>
          <w:sz w:val="22"/>
          <w:szCs w:val="22"/>
          <w:lang w:val="es-MX" w:eastAsia="en-US"/>
        </w:rPr>
        <w:t>IMPUESTOS, ELEMENTOS ESENCIALES DE LOS. DEBEN ESTAR CONSIGNADOS EXPRESAMENTE EN LA LEY</w:t>
      </w:r>
      <w:r w:rsidRPr="00112F4E">
        <w:rPr>
          <w:rFonts w:ascii="Arial" w:eastAsia="Calibri" w:hAnsi="Arial" w:cs="Arial"/>
          <w:b/>
          <w:i/>
          <w:sz w:val="22"/>
          <w:szCs w:val="22"/>
          <w:vertAlign w:val="superscript"/>
          <w:lang w:val="es-MX" w:eastAsia="en-US"/>
        </w:rPr>
        <w:footnoteReference w:id="4"/>
      </w:r>
      <w:r w:rsidRPr="00112F4E">
        <w:rPr>
          <w:rFonts w:ascii="Arial" w:eastAsia="Calibri" w:hAnsi="Arial" w:cs="Arial"/>
          <w:sz w:val="22"/>
          <w:szCs w:val="22"/>
          <w:lang w:val="es-MX" w:eastAsia="en-US"/>
        </w:rPr>
        <w:t>"</w:t>
      </w:r>
    </w:p>
    <w:p w:rsidR="00112F4E" w:rsidRPr="00112F4E" w:rsidRDefault="00112F4E" w:rsidP="00112F4E">
      <w:pPr>
        <w:spacing w:line="360" w:lineRule="auto"/>
        <w:jc w:val="both"/>
        <w:rPr>
          <w:rFonts w:ascii="Arial" w:eastAsia="Calibri" w:hAnsi="Arial" w:cs="Arial"/>
          <w:sz w:val="22"/>
          <w:szCs w:val="22"/>
          <w:lang w:val="es-MX" w:eastAsia="en-US"/>
        </w:rPr>
      </w:pPr>
    </w:p>
    <w:p w:rsidR="00112F4E" w:rsidRPr="00112F4E" w:rsidRDefault="00112F4E" w:rsidP="00112F4E">
      <w:pPr>
        <w:spacing w:line="360" w:lineRule="auto"/>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 xml:space="preserve">En ese sentido, dicho tribunal ha determinado que es parte del principio de legalidad tributaria es </w:t>
      </w:r>
      <w:proofErr w:type="gramStart"/>
      <w:r w:rsidRPr="00112F4E">
        <w:rPr>
          <w:rFonts w:ascii="Arial" w:eastAsia="Calibri" w:hAnsi="Arial" w:cs="Arial"/>
          <w:sz w:val="22"/>
          <w:szCs w:val="22"/>
          <w:lang w:val="es-MX" w:eastAsia="en-US"/>
        </w:rPr>
        <w:t>el  de</w:t>
      </w:r>
      <w:proofErr w:type="gramEnd"/>
      <w:r w:rsidRPr="00112F4E">
        <w:rPr>
          <w:rFonts w:ascii="Arial" w:eastAsia="Calibri" w:hAnsi="Arial" w:cs="Arial"/>
          <w:sz w:val="22"/>
          <w:szCs w:val="22"/>
          <w:lang w:val="es-MX" w:eastAsia="en-US"/>
        </w:rPr>
        <w:t xml:space="preserve"> reserva de ley, el cual guarda estrecha semejanza y mantiene vinculación con aquél, lo anterior de acuerdo a la tesis </w:t>
      </w:r>
      <w:r w:rsidRPr="00112F4E">
        <w:rPr>
          <w:rFonts w:ascii="Arial" w:eastAsia="Calibri" w:hAnsi="Arial" w:cs="Arial"/>
          <w:b/>
          <w:sz w:val="22"/>
          <w:szCs w:val="22"/>
          <w:lang w:val="es-MX" w:eastAsia="en-US"/>
        </w:rPr>
        <w:t>P. CXLVIII/97</w:t>
      </w:r>
      <w:r w:rsidRPr="00112F4E">
        <w:rPr>
          <w:rFonts w:ascii="Arial" w:eastAsia="Calibri" w:hAnsi="Arial" w:cs="Arial"/>
          <w:sz w:val="22"/>
          <w:szCs w:val="22"/>
          <w:lang w:val="es-MX" w:eastAsia="en-US"/>
        </w:rPr>
        <w:t xml:space="preserve"> de rubro “</w:t>
      </w:r>
      <w:r w:rsidRPr="00112F4E">
        <w:rPr>
          <w:rFonts w:ascii="Arial" w:eastAsia="Calibri" w:hAnsi="Arial" w:cs="Arial"/>
          <w:b/>
          <w:i/>
          <w:sz w:val="22"/>
          <w:szCs w:val="22"/>
          <w:lang w:val="es-MX" w:eastAsia="en-US"/>
        </w:rPr>
        <w:t>LEGALIDAD TRIBUTARIA. ALCANCE DEL PRINCIPIO DE RESERVA DE LEY</w:t>
      </w:r>
      <w:r w:rsidRPr="00112F4E">
        <w:rPr>
          <w:rFonts w:ascii="Arial" w:eastAsia="Calibri" w:hAnsi="Arial" w:cs="Arial"/>
          <w:b/>
          <w:i/>
          <w:sz w:val="22"/>
          <w:szCs w:val="22"/>
          <w:vertAlign w:val="superscript"/>
          <w:lang w:val="es-MX" w:eastAsia="en-US"/>
        </w:rPr>
        <w:footnoteReference w:id="5"/>
      </w:r>
      <w:r w:rsidRPr="00112F4E">
        <w:rPr>
          <w:rFonts w:ascii="Arial" w:eastAsia="Calibri" w:hAnsi="Arial" w:cs="Arial"/>
          <w:sz w:val="22"/>
          <w:szCs w:val="22"/>
          <w:lang w:val="es-MX" w:eastAsia="en-US"/>
        </w:rPr>
        <w:t>”</w:t>
      </w:r>
    </w:p>
    <w:p w:rsidR="00112F4E" w:rsidRPr="00112F4E" w:rsidRDefault="00112F4E" w:rsidP="00112F4E">
      <w:pPr>
        <w:spacing w:line="360" w:lineRule="auto"/>
        <w:jc w:val="both"/>
        <w:rPr>
          <w:rFonts w:ascii="Arial" w:eastAsia="Calibri" w:hAnsi="Arial" w:cs="Arial"/>
          <w:sz w:val="22"/>
          <w:szCs w:val="22"/>
          <w:lang w:val="es-MX" w:eastAsia="en-US"/>
        </w:rPr>
      </w:pPr>
    </w:p>
    <w:p w:rsidR="00112F4E" w:rsidRPr="00112F4E" w:rsidRDefault="00112F4E" w:rsidP="00112F4E">
      <w:pPr>
        <w:spacing w:line="360" w:lineRule="auto"/>
        <w:ind w:firstLine="600"/>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rsidR="00112F4E" w:rsidRPr="00112F4E" w:rsidRDefault="00112F4E" w:rsidP="00112F4E">
      <w:pPr>
        <w:spacing w:line="360" w:lineRule="auto"/>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ab/>
      </w:r>
    </w:p>
    <w:p w:rsidR="00112F4E" w:rsidRPr="00112F4E" w:rsidRDefault="00112F4E" w:rsidP="00112F4E">
      <w:pPr>
        <w:spacing w:line="360" w:lineRule="auto"/>
        <w:ind w:firstLine="600"/>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rsidR="00112F4E" w:rsidRPr="00112F4E" w:rsidRDefault="00112F4E" w:rsidP="00112F4E">
      <w:pPr>
        <w:spacing w:line="360" w:lineRule="auto"/>
        <w:jc w:val="both"/>
        <w:rPr>
          <w:rFonts w:ascii="Arial" w:eastAsia="Calibri" w:hAnsi="Arial" w:cs="Arial"/>
          <w:sz w:val="22"/>
          <w:szCs w:val="22"/>
          <w:lang w:val="es-MX" w:eastAsia="en-US"/>
        </w:rPr>
      </w:pPr>
    </w:p>
    <w:p w:rsidR="00112F4E" w:rsidRPr="00112F4E" w:rsidRDefault="00112F4E" w:rsidP="00112F4E">
      <w:pPr>
        <w:spacing w:line="360" w:lineRule="auto"/>
        <w:ind w:firstLine="600"/>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lastRenderedPageBreak/>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rsidR="00112F4E" w:rsidRPr="00112F4E" w:rsidRDefault="00112F4E" w:rsidP="00112F4E">
      <w:pPr>
        <w:spacing w:line="360" w:lineRule="auto"/>
        <w:jc w:val="both"/>
        <w:rPr>
          <w:rFonts w:ascii="Arial" w:eastAsia="Calibri" w:hAnsi="Arial" w:cs="Arial"/>
          <w:sz w:val="22"/>
          <w:szCs w:val="22"/>
          <w:lang w:val="es-MX" w:eastAsia="en-US"/>
        </w:rPr>
      </w:pPr>
    </w:p>
    <w:p w:rsidR="00112F4E" w:rsidRPr="00112F4E" w:rsidRDefault="00112F4E" w:rsidP="00112F4E">
      <w:pPr>
        <w:spacing w:line="360" w:lineRule="auto"/>
        <w:ind w:firstLine="600"/>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 xml:space="preserve">Todo lo anterior se encuentra consagrado en las tesis jurisprudenciales del Pleno de la Suprema Corte de Justicia de la Nación de numero </w:t>
      </w:r>
      <w:r w:rsidRPr="00112F4E">
        <w:rPr>
          <w:rFonts w:ascii="Arial" w:eastAsia="Calibri" w:hAnsi="Arial" w:cs="Arial"/>
          <w:b/>
          <w:i/>
          <w:sz w:val="22"/>
          <w:szCs w:val="22"/>
          <w:lang w:val="es-MX" w:eastAsia="en-US"/>
        </w:rPr>
        <w:t>P./J. 109/99</w:t>
      </w:r>
      <w:r w:rsidRPr="00112F4E">
        <w:rPr>
          <w:rFonts w:ascii="Arial" w:eastAsia="Calibri" w:hAnsi="Arial" w:cs="Arial"/>
          <w:sz w:val="22"/>
          <w:szCs w:val="22"/>
          <w:lang w:val="es-MX" w:eastAsia="en-US"/>
        </w:rPr>
        <w:t xml:space="preserve"> y </w:t>
      </w:r>
      <w:r w:rsidRPr="00112F4E">
        <w:rPr>
          <w:rFonts w:ascii="Arial" w:eastAsia="Calibri" w:hAnsi="Arial" w:cs="Arial"/>
          <w:b/>
          <w:i/>
          <w:sz w:val="22"/>
          <w:szCs w:val="22"/>
          <w:lang w:val="es-MX" w:eastAsia="en-US"/>
        </w:rPr>
        <w:t>P./J. 10/2003</w:t>
      </w:r>
      <w:r w:rsidRPr="00112F4E">
        <w:rPr>
          <w:rFonts w:ascii="Arial" w:eastAsia="Calibri" w:hAnsi="Arial" w:cs="Arial"/>
          <w:sz w:val="22"/>
          <w:szCs w:val="22"/>
          <w:lang w:val="es-MX" w:eastAsia="en-US"/>
        </w:rPr>
        <w:t>, de rubros: "</w:t>
      </w:r>
      <w:r w:rsidRPr="00112F4E">
        <w:rPr>
          <w:rFonts w:ascii="Arial" w:eastAsia="Calibri" w:hAnsi="Arial" w:cs="Arial"/>
          <w:b/>
          <w:i/>
          <w:sz w:val="22"/>
          <w:szCs w:val="22"/>
          <w:lang w:val="es-MX" w:eastAsia="en-US"/>
        </w:rPr>
        <w:t>CAPACIDAD CONTRIBUTIVA. CONSISTE EN LA POTENCIALIDAD REAL DE CONTRIBUIR A LOS GASTOS PÚBLICOS</w:t>
      </w:r>
      <w:r w:rsidRPr="00112F4E">
        <w:rPr>
          <w:rFonts w:ascii="Arial" w:eastAsia="Calibri" w:hAnsi="Arial" w:cs="Arial"/>
          <w:sz w:val="22"/>
          <w:szCs w:val="22"/>
          <w:vertAlign w:val="superscript"/>
          <w:lang w:val="es-MX" w:eastAsia="en-US"/>
        </w:rPr>
        <w:footnoteReference w:id="6"/>
      </w:r>
      <w:r w:rsidRPr="00112F4E">
        <w:rPr>
          <w:rFonts w:ascii="Arial" w:eastAsia="Calibri" w:hAnsi="Arial" w:cs="Arial"/>
          <w:sz w:val="22"/>
          <w:szCs w:val="22"/>
          <w:lang w:val="es-MX" w:eastAsia="en-US"/>
        </w:rPr>
        <w:t>" y "</w:t>
      </w:r>
      <w:r w:rsidRPr="00112F4E">
        <w:rPr>
          <w:rFonts w:ascii="Arial" w:eastAsia="Calibri" w:hAnsi="Arial" w:cs="Arial"/>
          <w:b/>
          <w:i/>
          <w:sz w:val="22"/>
          <w:szCs w:val="22"/>
          <w:lang w:val="es-MX" w:eastAsia="en-US"/>
        </w:rPr>
        <w:t>PROPORCIONALIDAD TRIBUTARIA. DEBE EXISTIR CONGRUENCIA ENTRE EL TRIBUTO Y LA CAPACIDAD CONTRIBUTIVA DE LOS CAUSANTES</w:t>
      </w:r>
      <w:r w:rsidRPr="00112F4E">
        <w:rPr>
          <w:rFonts w:ascii="Arial" w:eastAsia="Calibri" w:hAnsi="Arial" w:cs="Arial"/>
          <w:b/>
          <w:i/>
          <w:sz w:val="22"/>
          <w:szCs w:val="22"/>
          <w:vertAlign w:val="superscript"/>
          <w:lang w:val="es-MX" w:eastAsia="en-US"/>
        </w:rPr>
        <w:footnoteReference w:id="7"/>
      </w:r>
      <w:r w:rsidRPr="00112F4E">
        <w:rPr>
          <w:rFonts w:ascii="Arial" w:eastAsia="Calibri" w:hAnsi="Arial" w:cs="Arial"/>
          <w:sz w:val="22"/>
          <w:szCs w:val="22"/>
          <w:lang w:val="es-MX" w:eastAsia="en-US"/>
        </w:rPr>
        <w:t>"</w:t>
      </w:r>
    </w:p>
    <w:p w:rsidR="00112F4E" w:rsidRPr="00112F4E" w:rsidRDefault="00112F4E" w:rsidP="00112F4E">
      <w:pPr>
        <w:spacing w:line="360" w:lineRule="auto"/>
        <w:jc w:val="both"/>
        <w:rPr>
          <w:rFonts w:ascii="Arial" w:eastAsia="Calibri" w:hAnsi="Arial" w:cs="Arial"/>
          <w:sz w:val="22"/>
          <w:szCs w:val="22"/>
          <w:lang w:val="es-MX" w:eastAsia="en-US"/>
        </w:rPr>
      </w:pPr>
    </w:p>
    <w:p w:rsidR="00112F4E" w:rsidRPr="00112F4E" w:rsidRDefault="00112F4E" w:rsidP="00112F4E">
      <w:pPr>
        <w:spacing w:line="360" w:lineRule="auto"/>
        <w:ind w:firstLine="600"/>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 xml:space="preserve">Igualmente, es de destacarse que el máximo tribunal ha sostenido en las tesis de rubro </w:t>
      </w:r>
      <w:r w:rsidRPr="00112F4E">
        <w:rPr>
          <w:rFonts w:ascii="Arial" w:eastAsia="Calibri" w:hAnsi="Arial" w:cs="Arial"/>
          <w:b/>
          <w:i/>
          <w:sz w:val="22"/>
          <w:szCs w:val="22"/>
          <w:lang w:val="es-MX" w:eastAsia="en-US"/>
        </w:rPr>
        <w:t>"IMPUESTOS, VALIDEZ CONSTITUCIONAL DE LOS</w:t>
      </w:r>
      <w:r w:rsidRPr="00112F4E">
        <w:rPr>
          <w:rFonts w:ascii="Arial" w:eastAsia="Calibri" w:hAnsi="Arial" w:cs="Arial"/>
          <w:b/>
          <w:i/>
          <w:sz w:val="22"/>
          <w:szCs w:val="22"/>
          <w:vertAlign w:val="superscript"/>
          <w:lang w:val="es-MX" w:eastAsia="en-US"/>
        </w:rPr>
        <w:footnoteReference w:id="8"/>
      </w:r>
      <w:r w:rsidRPr="00112F4E">
        <w:rPr>
          <w:rFonts w:ascii="Arial" w:eastAsia="Calibri" w:hAnsi="Arial" w:cs="Arial"/>
          <w:b/>
          <w:i/>
          <w:sz w:val="22"/>
          <w:szCs w:val="22"/>
          <w:lang w:val="es-MX" w:eastAsia="en-US"/>
        </w:rPr>
        <w:t>" e "IMPUESTOS, PROPORCIONALIDAD Y EQUIDAD DE LOS</w:t>
      </w:r>
      <w:r w:rsidRPr="00112F4E">
        <w:rPr>
          <w:rFonts w:ascii="Arial" w:eastAsia="Calibri" w:hAnsi="Arial" w:cs="Arial"/>
          <w:b/>
          <w:i/>
          <w:sz w:val="22"/>
          <w:szCs w:val="22"/>
          <w:vertAlign w:val="superscript"/>
          <w:lang w:val="es-MX" w:eastAsia="en-US"/>
        </w:rPr>
        <w:footnoteReference w:id="9"/>
      </w:r>
      <w:r w:rsidRPr="00112F4E">
        <w:rPr>
          <w:rFonts w:ascii="Arial" w:eastAsia="Calibri" w:hAnsi="Arial" w:cs="Arial"/>
          <w:sz w:val="22"/>
          <w:szCs w:val="22"/>
          <w:lang w:val="es-MX" w:eastAsia="en-US"/>
        </w:rPr>
        <w:t xml:space="preserve">" que para la validez constitucional de un impuesto se requiere la satisfacción de tres requisitos fundamentales; primero, que sea establecido por ley; segundo, que sea proporcional y equitativo, y tercero, que se destine al pago de los gastos públicos. Por lo </w:t>
      </w:r>
      <w:proofErr w:type="gramStart"/>
      <w:r w:rsidRPr="00112F4E">
        <w:rPr>
          <w:rFonts w:ascii="Arial" w:eastAsia="Calibri" w:hAnsi="Arial" w:cs="Arial"/>
          <w:sz w:val="22"/>
          <w:szCs w:val="22"/>
          <w:lang w:val="es-MX" w:eastAsia="en-US"/>
        </w:rPr>
        <w:t>tanto</w:t>
      </w:r>
      <w:proofErr w:type="gramEnd"/>
      <w:r w:rsidRPr="00112F4E">
        <w:rPr>
          <w:rFonts w:ascii="Arial" w:eastAsia="Calibri" w:hAnsi="Arial" w:cs="Arial"/>
          <w:sz w:val="22"/>
          <w:szCs w:val="22"/>
          <w:lang w:val="es-MX" w:eastAsia="en-US"/>
        </w:rPr>
        <w:t xml:space="preserve">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rsidR="00112F4E" w:rsidRPr="00112F4E" w:rsidRDefault="00112F4E" w:rsidP="00112F4E">
      <w:pPr>
        <w:spacing w:line="360" w:lineRule="auto"/>
        <w:jc w:val="both"/>
        <w:rPr>
          <w:rFonts w:ascii="Arial" w:eastAsia="Calibri" w:hAnsi="Arial" w:cs="Arial"/>
          <w:sz w:val="22"/>
          <w:szCs w:val="22"/>
          <w:lang w:val="es-MX" w:eastAsia="en-US"/>
        </w:rPr>
      </w:pPr>
    </w:p>
    <w:p w:rsidR="00112F4E" w:rsidRPr="00112F4E" w:rsidRDefault="00112F4E" w:rsidP="00112F4E">
      <w:pPr>
        <w:spacing w:line="360" w:lineRule="auto"/>
        <w:ind w:firstLine="600"/>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 xml:space="preserve">De ahí, que el principio de equidad radique  medularmente en la igualdad ante la misma ley tributaria de todos los sujetos pasivos de un mismo tributo, los que en tales condiciones </w:t>
      </w:r>
      <w:r w:rsidRPr="00112F4E">
        <w:rPr>
          <w:rFonts w:ascii="Arial" w:eastAsia="Calibri" w:hAnsi="Arial" w:cs="Arial"/>
          <w:sz w:val="22"/>
          <w:szCs w:val="22"/>
          <w:lang w:val="es-MX" w:eastAsia="en-US"/>
        </w:rPr>
        <w:lastRenderedPageBreak/>
        <w:t xml:space="preserve">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rsidR="00112F4E" w:rsidRPr="00112F4E" w:rsidRDefault="00112F4E" w:rsidP="00112F4E">
      <w:pPr>
        <w:jc w:val="both"/>
        <w:rPr>
          <w:rFonts w:ascii="Arial" w:eastAsia="Calibri" w:hAnsi="Arial" w:cs="Arial"/>
          <w:sz w:val="22"/>
          <w:szCs w:val="22"/>
          <w:lang w:val="es-MX" w:eastAsia="en-US"/>
        </w:rPr>
      </w:pPr>
    </w:p>
    <w:p w:rsidR="00112F4E" w:rsidRPr="00112F4E" w:rsidRDefault="00112F4E" w:rsidP="00112F4E">
      <w:pPr>
        <w:spacing w:line="360" w:lineRule="auto"/>
        <w:ind w:firstLine="600"/>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En resumen, destaca la máxima autoridad judicial del país, la equidad tributaria significa, en consecuencia, que los contribuyentes de un mismo impuesto deben guardar una situación de igualdad frente a la norma jurídica que lo establece y regula.</w:t>
      </w:r>
    </w:p>
    <w:p w:rsidR="00112F4E" w:rsidRPr="00112F4E" w:rsidRDefault="00112F4E" w:rsidP="00112F4E">
      <w:pPr>
        <w:jc w:val="both"/>
        <w:rPr>
          <w:rFonts w:ascii="Arial" w:eastAsia="Calibri" w:hAnsi="Arial" w:cs="Arial"/>
          <w:sz w:val="22"/>
          <w:szCs w:val="22"/>
          <w:lang w:val="es-MX" w:eastAsia="en-US"/>
        </w:rPr>
      </w:pPr>
    </w:p>
    <w:p w:rsidR="00112F4E" w:rsidRPr="00112F4E" w:rsidRDefault="00112F4E" w:rsidP="00112F4E">
      <w:pPr>
        <w:spacing w:line="360" w:lineRule="auto"/>
        <w:ind w:firstLine="600"/>
        <w:jc w:val="both"/>
        <w:rPr>
          <w:rFonts w:ascii="Arial" w:eastAsia="Calibri" w:hAnsi="Arial" w:cs="Arial"/>
          <w:sz w:val="22"/>
          <w:szCs w:val="22"/>
          <w:lang w:val="es-MX" w:eastAsia="en-US"/>
        </w:rPr>
      </w:pPr>
      <w:r w:rsidRPr="00112F4E">
        <w:rPr>
          <w:rFonts w:ascii="Arial" w:eastAsia="Calibri" w:hAnsi="Arial" w:cs="Arial"/>
          <w:sz w:val="22"/>
          <w:szCs w:val="22"/>
          <w:lang w:val="es-MX" w:eastAsia="en-U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rsidR="00112F4E" w:rsidRPr="00112F4E" w:rsidRDefault="00112F4E" w:rsidP="00112F4E">
      <w:pPr>
        <w:ind w:firstLine="600"/>
        <w:jc w:val="both"/>
        <w:rPr>
          <w:rFonts w:ascii="Arial" w:hAnsi="Arial" w:cs="Arial"/>
          <w:b/>
          <w:sz w:val="24"/>
          <w:szCs w:val="24"/>
        </w:rPr>
      </w:pPr>
    </w:p>
    <w:p w:rsidR="00112F4E" w:rsidRPr="00112F4E" w:rsidRDefault="00112F4E" w:rsidP="00112F4E">
      <w:pPr>
        <w:spacing w:line="360" w:lineRule="auto"/>
        <w:ind w:firstLine="600"/>
        <w:jc w:val="both"/>
        <w:rPr>
          <w:rFonts w:ascii="Arial" w:hAnsi="Arial" w:cs="Arial"/>
          <w:sz w:val="24"/>
          <w:szCs w:val="24"/>
        </w:rPr>
      </w:pPr>
      <w:proofErr w:type="gramStart"/>
      <w:r w:rsidRPr="00112F4E">
        <w:rPr>
          <w:rFonts w:ascii="Arial" w:hAnsi="Arial" w:cs="Arial"/>
          <w:b/>
          <w:sz w:val="24"/>
          <w:szCs w:val="24"/>
        </w:rPr>
        <w:t>SÉPTIMA.-</w:t>
      </w:r>
      <w:proofErr w:type="gramEnd"/>
      <w:r w:rsidRPr="00112F4E">
        <w:rPr>
          <w:rFonts w:ascii="Arial" w:hAnsi="Arial" w:cs="Arial"/>
          <w:sz w:val="24"/>
          <w:szCs w:val="24"/>
        </w:rPr>
        <w:t xml:space="preserve"> Por todo lo expuesto y fundado, los diputados integrantes de la Comisión Permanente de Presupuesto, Patrimonio Estatal y Municipal, consideramos que las iniciativas que proponen </w:t>
      </w:r>
      <w:r w:rsidRPr="00112F4E">
        <w:rPr>
          <w:rFonts w:ascii="Arial" w:hAnsi="Arial" w:cs="Arial"/>
          <w:sz w:val="24"/>
        </w:rPr>
        <w:t xml:space="preserve">Leyes de Hacienda de los Municipios </w:t>
      </w:r>
      <w:proofErr w:type="spellStart"/>
      <w:r w:rsidRPr="00112F4E">
        <w:rPr>
          <w:rFonts w:ascii="Arial" w:hAnsi="Arial" w:cs="Arial"/>
          <w:sz w:val="24"/>
        </w:rPr>
        <w:t>Chemax</w:t>
      </w:r>
      <w:proofErr w:type="spellEnd"/>
      <w:r w:rsidRPr="00112F4E">
        <w:rPr>
          <w:rFonts w:ascii="Arial" w:hAnsi="Arial" w:cs="Arial"/>
          <w:sz w:val="24"/>
        </w:rPr>
        <w:t xml:space="preserve">, </w:t>
      </w:r>
      <w:proofErr w:type="spellStart"/>
      <w:r w:rsidRPr="00112F4E">
        <w:rPr>
          <w:rFonts w:ascii="Arial" w:hAnsi="Arial" w:cs="Arial"/>
          <w:sz w:val="24"/>
        </w:rPr>
        <w:t>Kantunil</w:t>
      </w:r>
      <w:proofErr w:type="spellEnd"/>
      <w:r w:rsidRPr="00112F4E">
        <w:rPr>
          <w:rFonts w:ascii="Arial" w:hAnsi="Arial" w:cs="Arial"/>
          <w:sz w:val="24"/>
        </w:rPr>
        <w:t xml:space="preserve">, Maní y </w:t>
      </w:r>
      <w:proofErr w:type="spellStart"/>
      <w:r w:rsidRPr="00112F4E">
        <w:rPr>
          <w:rFonts w:ascii="Arial" w:hAnsi="Arial" w:cs="Arial"/>
          <w:sz w:val="24"/>
        </w:rPr>
        <w:t>Tunkás</w:t>
      </w:r>
      <w:proofErr w:type="spellEnd"/>
      <w:r w:rsidRPr="00112F4E">
        <w:rPr>
          <w:rFonts w:ascii="Arial" w:hAnsi="Arial" w:cs="Arial"/>
          <w:sz w:val="24"/>
        </w:rPr>
        <w:t>,  todas del Estado de Yucatán</w:t>
      </w:r>
      <w:r w:rsidRPr="00112F4E">
        <w:rPr>
          <w:rFonts w:ascii="Arial" w:hAnsi="Arial" w:cs="Arial"/>
          <w:sz w:val="24"/>
          <w:szCs w:val="24"/>
        </w:rPr>
        <w:t xml:space="preserve">, deben ser aprobadas, con las modificaciones y los razonamientos previamente vertidos. En tanto, las iniciativas de las leyes de hacienda de los municipios de Peto y </w:t>
      </w:r>
      <w:proofErr w:type="spellStart"/>
      <w:r w:rsidRPr="00112F4E">
        <w:rPr>
          <w:rFonts w:ascii="Arial" w:hAnsi="Arial" w:cs="Arial"/>
          <w:sz w:val="24"/>
          <w:szCs w:val="24"/>
        </w:rPr>
        <w:t>Telchac</w:t>
      </w:r>
      <w:proofErr w:type="spellEnd"/>
      <w:r w:rsidRPr="00112F4E">
        <w:rPr>
          <w:rFonts w:ascii="Arial" w:hAnsi="Arial" w:cs="Arial"/>
          <w:sz w:val="24"/>
          <w:szCs w:val="24"/>
        </w:rPr>
        <w:t xml:space="preserve"> Pueblo, serán objeto de análisis y estudio en otro momento, por lo que es voluntad de esta comisión dictadora que dichas iniciativas de los dos municipios antes mencionados, no deben de considerase como un asunto concluido, sino pendiente, lo anterior en términos del artículo 73 del Reglamento de la Ley de Gobierno del Poder Legislativo del Estado de Yucatán.</w:t>
      </w:r>
    </w:p>
    <w:p w:rsidR="00112F4E" w:rsidRPr="00112F4E" w:rsidRDefault="00112F4E" w:rsidP="00112F4E">
      <w:pPr>
        <w:ind w:firstLine="600"/>
        <w:jc w:val="both"/>
        <w:rPr>
          <w:rFonts w:ascii="Arial" w:hAnsi="Arial" w:cs="Arial"/>
          <w:sz w:val="24"/>
          <w:szCs w:val="24"/>
        </w:rPr>
      </w:pPr>
      <w:r w:rsidRPr="00112F4E">
        <w:rPr>
          <w:rFonts w:ascii="Arial" w:hAnsi="Arial" w:cs="Arial"/>
          <w:sz w:val="24"/>
          <w:szCs w:val="24"/>
        </w:rPr>
        <w:t xml:space="preserve"> </w:t>
      </w:r>
    </w:p>
    <w:p w:rsidR="00112F4E" w:rsidRPr="00112F4E" w:rsidRDefault="00112F4E" w:rsidP="00112F4E">
      <w:pPr>
        <w:spacing w:line="360" w:lineRule="auto"/>
        <w:ind w:firstLine="600"/>
        <w:jc w:val="both"/>
        <w:rPr>
          <w:rFonts w:ascii="Arial" w:hAnsi="Arial" w:cs="Arial"/>
          <w:sz w:val="22"/>
          <w:szCs w:val="22"/>
        </w:rPr>
      </w:pPr>
      <w:r w:rsidRPr="00112F4E">
        <w:rPr>
          <w:rFonts w:ascii="Arial" w:hAnsi="Arial" w:cs="Arial"/>
          <w:sz w:val="24"/>
          <w:szCs w:val="24"/>
          <w:lang w:val="es-ES_tradnl"/>
        </w:rPr>
        <w:t xml:space="preserve">En tal virtud y con fundamento en los artículos 30 fracción V de </w:t>
      </w:r>
      <w:smartTag w:uri="urn:schemas-microsoft-com:office:smarttags" w:element="PersonName">
        <w:smartTagPr>
          <w:attr w:name="ProductID" w:val="曰"/>
        </w:smartTagPr>
        <w:r w:rsidRPr="00112F4E">
          <w:rPr>
            <w:rFonts w:ascii="Arial" w:hAnsi="Arial" w:cs="Arial"/>
            <w:sz w:val="24"/>
            <w:szCs w:val="24"/>
            <w:lang w:val="es-ES_tradnl"/>
          </w:rPr>
          <w:t>la Constitución Política</w:t>
        </w:r>
      </w:smartTag>
      <w:r w:rsidRPr="00112F4E">
        <w:rPr>
          <w:rFonts w:ascii="Arial" w:hAnsi="Arial" w:cs="Arial"/>
          <w:sz w:val="24"/>
          <w:szCs w:val="24"/>
          <w:lang w:val="es-ES_tradnl"/>
        </w:rPr>
        <w:t>,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112F4E">
        <w:rPr>
          <w:rFonts w:ascii="Arial" w:hAnsi="Arial" w:cs="Arial"/>
          <w:sz w:val="24"/>
          <w:szCs w:val="24"/>
        </w:rPr>
        <w:t xml:space="preserve">: </w:t>
      </w:r>
    </w:p>
    <w:p w:rsidR="00112F4E" w:rsidRPr="0007145A" w:rsidRDefault="00112F4E" w:rsidP="00112F4E">
      <w:pPr>
        <w:spacing w:line="360" w:lineRule="auto"/>
        <w:jc w:val="center"/>
        <w:rPr>
          <w:rFonts w:ascii="Arial" w:hAnsi="Arial" w:cs="Arial"/>
          <w:b/>
        </w:rPr>
      </w:pPr>
      <w:r w:rsidRPr="0007145A">
        <w:rPr>
          <w:rFonts w:ascii="Arial" w:hAnsi="Arial" w:cs="Arial"/>
          <w:b/>
        </w:rPr>
        <w:lastRenderedPageBreak/>
        <w:t>D E C R E T O</w:t>
      </w:r>
    </w:p>
    <w:p w:rsidR="00112F4E" w:rsidRPr="0007145A" w:rsidRDefault="00112F4E" w:rsidP="00112F4E">
      <w:pPr>
        <w:spacing w:line="360" w:lineRule="auto"/>
        <w:jc w:val="center"/>
        <w:rPr>
          <w:rFonts w:ascii="Arial" w:hAnsi="Arial" w:cs="Arial"/>
          <w:b/>
          <w:sz w:val="14"/>
        </w:rPr>
      </w:pPr>
    </w:p>
    <w:p w:rsidR="00112F4E" w:rsidRPr="0007145A" w:rsidRDefault="00112F4E" w:rsidP="00112F4E">
      <w:pPr>
        <w:spacing w:line="360" w:lineRule="auto"/>
        <w:jc w:val="center"/>
        <w:rPr>
          <w:rFonts w:ascii="Arial" w:hAnsi="Arial" w:cs="Arial"/>
          <w:b/>
        </w:rPr>
      </w:pPr>
      <w:r w:rsidRPr="0007145A">
        <w:rPr>
          <w:rFonts w:ascii="Arial" w:hAnsi="Arial" w:cs="Arial"/>
          <w:b/>
        </w:rPr>
        <w:t xml:space="preserve">Por el que se expiden las Leyes de Hacienda de los Municipios de </w:t>
      </w:r>
      <w:proofErr w:type="spellStart"/>
      <w:r w:rsidRPr="0007145A">
        <w:rPr>
          <w:rFonts w:ascii="Arial" w:hAnsi="Arial" w:cs="Arial"/>
          <w:b/>
        </w:rPr>
        <w:t>Chemax</w:t>
      </w:r>
      <w:proofErr w:type="spellEnd"/>
      <w:r w:rsidRPr="0007145A">
        <w:rPr>
          <w:rFonts w:ascii="Arial" w:hAnsi="Arial" w:cs="Arial"/>
          <w:b/>
        </w:rPr>
        <w:t xml:space="preserve">, </w:t>
      </w:r>
      <w:proofErr w:type="spellStart"/>
      <w:r w:rsidRPr="0007145A">
        <w:rPr>
          <w:rFonts w:ascii="Arial" w:hAnsi="Arial" w:cs="Arial"/>
          <w:b/>
        </w:rPr>
        <w:t>Kantunil</w:t>
      </w:r>
      <w:proofErr w:type="spellEnd"/>
      <w:r w:rsidRPr="0007145A">
        <w:rPr>
          <w:rFonts w:ascii="Arial" w:hAnsi="Arial" w:cs="Arial"/>
          <w:b/>
        </w:rPr>
        <w:t>, Maní</w:t>
      </w:r>
      <w:r>
        <w:rPr>
          <w:rFonts w:ascii="Arial" w:hAnsi="Arial" w:cs="Arial"/>
          <w:b/>
        </w:rPr>
        <w:t xml:space="preserve"> </w:t>
      </w:r>
      <w:r w:rsidRPr="0007145A">
        <w:rPr>
          <w:rFonts w:ascii="Arial" w:hAnsi="Arial" w:cs="Arial"/>
          <w:b/>
        </w:rPr>
        <w:t xml:space="preserve">y </w:t>
      </w:r>
      <w:proofErr w:type="spellStart"/>
      <w:r>
        <w:rPr>
          <w:rFonts w:ascii="Arial" w:hAnsi="Arial" w:cs="Arial"/>
          <w:b/>
        </w:rPr>
        <w:t>Tunkás</w:t>
      </w:r>
      <w:proofErr w:type="spellEnd"/>
      <w:r>
        <w:rPr>
          <w:rFonts w:ascii="Arial" w:hAnsi="Arial" w:cs="Arial"/>
          <w:b/>
        </w:rPr>
        <w:t>, toda</w:t>
      </w:r>
      <w:r w:rsidRPr="0007145A">
        <w:rPr>
          <w:rFonts w:ascii="Arial" w:hAnsi="Arial" w:cs="Arial"/>
          <w:b/>
        </w:rPr>
        <w:t>s del Estado de Yucatán</w:t>
      </w:r>
    </w:p>
    <w:p w:rsidR="00112F4E" w:rsidRPr="009324BE" w:rsidRDefault="00112F4E" w:rsidP="00112F4E">
      <w:pPr>
        <w:spacing w:line="360" w:lineRule="auto"/>
        <w:jc w:val="center"/>
        <w:rPr>
          <w:rFonts w:ascii="Arial" w:hAnsi="Arial" w:cs="Arial"/>
          <w:b/>
        </w:rPr>
      </w:pPr>
    </w:p>
    <w:p w:rsidR="00112F4E" w:rsidRPr="009324BE" w:rsidRDefault="00112F4E" w:rsidP="00112F4E">
      <w:pPr>
        <w:spacing w:line="360" w:lineRule="auto"/>
        <w:jc w:val="both"/>
        <w:rPr>
          <w:rFonts w:ascii="Arial" w:hAnsi="Arial" w:cs="Arial"/>
          <w:b/>
        </w:rPr>
      </w:pPr>
      <w:r w:rsidRPr="009324BE">
        <w:rPr>
          <w:rFonts w:ascii="Arial" w:hAnsi="Arial" w:cs="Arial"/>
          <w:b/>
        </w:rPr>
        <w:t xml:space="preserve">Artículo </w:t>
      </w:r>
      <w:proofErr w:type="gramStart"/>
      <w:r w:rsidRPr="009324BE">
        <w:rPr>
          <w:rFonts w:ascii="Arial" w:hAnsi="Arial" w:cs="Arial"/>
          <w:b/>
        </w:rPr>
        <w:t>Primero.-</w:t>
      </w:r>
      <w:proofErr w:type="gramEnd"/>
      <w:r w:rsidRPr="009324BE">
        <w:rPr>
          <w:rFonts w:ascii="Arial" w:hAnsi="Arial" w:cs="Arial"/>
          <w:b/>
        </w:rPr>
        <w:t xml:space="preserve"> </w:t>
      </w:r>
      <w:r w:rsidRPr="009324BE">
        <w:rPr>
          <w:rFonts w:ascii="Arial" w:hAnsi="Arial" w:cs="Arial"/>
        </w:rPr>
        <w:t xml:space="preserve">Se expiden las Leyes de Hacienda de los Municipios de: </w:t>
      </w:r>
      <w:r w:rsidRPr="0007145A">
        <w:rPr>
          <w:rFonts w:ascii="Arial" w:hAnsi="Arial" w:cs="Arial"/>
          <w:b/>
        </w:rPr>
        <w:t>I</w:t>
      </w:r>
      <w:r w:rsidRPr="009324BE">
        <w:rPr>
          <w:rFonts w:ascii="Arial" w:hAnsi="Arial" w:cs="Arial"/>
        </w:rPr>
        <w:t xml:space="preserve">.- </w:t>
      </w:r>
      <w:proofErr w:type="spellStart"/>
      <w:r w:rsidRPr="009324BE">
        <w:rPr>
          <w:rFonts w:ascii="Arial" w:hAnsi="Arial" w:cs="Arial"/>
        </w:rPr>
        <w:t>Chemax</w:t>
      </w:r>
      <w:proofErr w:type="spellEnd"/>
      <w:r w:rsidRPr="009324BE">
        <w:rPr>
          <w:rFonts w:ascii="Arial" w:hAnsi="Arial" w:cs="Arial"/>
        </w:rPr>
        <w:t xml:space="preserve">, </w:t>
      </w:r>
      <w:r w:rsidRPr="0007145A">
        <w:rPr>
          <w:rFonts w:ascii="Arial" w:hAnsi="Arial" w:cs="Arial"/>
          <w:b/>
        </w:rPr>
        <w:t>II</w:t>
      </w:r>
      <w:r w:rsidRPr="009324BE">
        <w:rPr>
          <w:rFonts w:ascii="Arial" w:hAnsi="Arial" w:cs="Arial"/>
        </w:rPr>
        <w:t xml:space="preserve">.- </w:t>
      </w:r>
      <w:proofErr w:type="spellStart"/>
      <w:r w:rsidRPr="009324BE">
        <w:rPr>
          <w:rFonts w:ascii="Arial" w:hAnsi="Arial" w:cs="Arial"/>
        </w:rPr>
        <w:t>Kantunil</w:t>
      </w:r>
      <w:proofErr w:type="spellEnd"/>
      <w:r w:rsidRPr="009324BE">
        <w:rPr>
          <w:rFonts w:ascii="Arial" w:hAnsi="Arial" w:cs="Arial"/>
        </w:rPr>
        <w:t xml:space="preserve">, </w:t>
      </w:r>
      <w:r w:rsidRPr="0007145A">
        <w:rPr>
          <w:rFonts w:ascii="Arial" w:hAnsi="Arial" w:cs="Arial"/>
          <w:b/>
        </w:rPr>
        <w:t xml:space="preserve">III.- </w:t>
      </w:r>
      <w:r w:rsidRPr="009324BE">
        <w:rPr>
          <w:rFonts w:ascii="Arial" w:hAnsi="Arial" w:cs="Arial"/>
        </w:rPr>
        <w:t>Maní</w:t>
      </w:r>
      <w:r>
        <w:rPr>
          <w:rFonts w:ascii="Arial" w:hAnsi="Arial" w:cs="Arial"/>
        </w:rPr>
        <w:t xml:space="preserve"> y</w:t>
      </w:r>
      <w:r w:rsidRPr="009324BE">
        <w:rPr>
          <w:rFonts w:ascii="Arial" w:hAnsi="Arial" w:cs="Arial"/>
        </w:rPr>
        <w:t xml:space="preserve"> </w:t>
      </w:r>
      <w:r w:rsidRPr="0007145A">
        <w:rPr>
          <w:rFonts w:ascii="Arial" w:hAnsi="Arial" w:cs="Arial"/>
          <w:b/>
        </w:rPr>
        <w:t>IV</w:t>
      </w:r>
      <w:r w:rsidRPr="009324BE">
        <w:rPr>
          <w:rFonts w:ascii="Arial" w:hAnsi="Arial" w:cs="Arial"/>
        </w:rPr>
        <w:t xml:space="preserve">.- </w:t>
      </w:r>
      <w:proofErr w:type="spellStart"/>
      <w:r w:rsidRPr="009324BE">
        <w:rPr>
          <w:rFonts w:ascii="Arial" w:hAnsi="Arial" w:cs="Arial"/>
        </w:rPr>
        <w:t>Tunkás</w:t>
      </w:r>
      <w:proofErr w:type="spellEnd"/>
      <w:r w:rsidRPr="009324BE">
        <w:rPr>
          <w:rFonts w:ascii="Arial" w:hAnsi="Arial" w:cs="Arial"/>
        </w:rPr>
        <w:t>, todas del Estado de Yucatán</w:t>
      </w:r>
      <w:r w:rsidRPr="009324BE">
        <w:rPr>
          <w:rFonts w:ascii="Arial" w:hAnsi="Arial" w:cs="Arial"/>
          <w:b/>
        </w:rPr>
        <w:t>.</w:t>
      </w:r>
      <w:r w:rsidRPr="009324BE">
        <w:rPr>
          <w:rFonts w:ascii="Arial" w:hAnsi="Arial" w:cs="Arial"/>
          <w:b/>
          <w:bCs/>
        </w:rPr>
        <w:t xml:space="preserve"> </w:t>
      </w:r>
    </w:p>
    <w:p w:rsidR="00112F4E" w:rsidRDefault="00112F4E" w:rsidP="00112F4E">
      <w:pPr>
        <w:spacing w:line="360" w:lineRule="auto"/>
        <w:rPr>
          <w:rFonts w:ascii="Arial" w:hAnsi="Arial" w:cs="Arial"/>
          <w:b/>
        </w:rPr>
      </w:pPr>
    </w:p>
    <w:p w:rsidR="00112F4E" w:rsidRPr="009324BE" w:rsidRDefault="00112F4E" w:rsidP="00112F4E">
      <w:pPr>
        <w:spacing w:line="360" w:lineRule="auto"/>
        <w:rPr>
          <w:rFonts w:ascii="Arial" w:hAnsi="Arial" w:cs="Arial"/>
        </w:rPr>
      </w:pPr>
      <w:r w:rsidRPr="009324BE">
        <w:rPr>
          <w:rFonts w:ascii="Arial" w:hAnsi="Arial" w:cs="Arial"/>
          <w:b/>
        </w:rPr>
        <w:t xml:space="preserve">Artículo </w:t>
      </w:r>
      <w:proofErr w:type="gramStart"/>
      <w:r w:rsidRPr="009324BE">
        <w:rPr>
          <w:rFonts w:ascii="Arial" w:hAnsi="Arial" w:cs="Arial"/>
          <w:b/>
        </w:rPr>
        <w:t>Segundo.-</w:t>
      </w:r>
      <w:proofErr w:type="gramEnd"/>
      <w:r w:rsidRPr="009324BE">
        <w:rPr>
          <w:rFonts w:ascii="Arial" w:hAnsi="Arial" w:cs="Arial"/>
          <w:b/>
        </w:rPr>
        <w:t xml:space="preserve"> </w:t>
      </w:r>
      <w:r w:rsidRPr="009324BE">
        <w:rPr>
          <w:rFonts w:ascii="Arial" w:hAnsi="Arial" w:cs="Arial"/>
        </w:rPr>
        <w:t>Las Leyes de Hacienda a que se refiere el artículo anterior, se describen en cada una de las fracciones siguientes:</w:t>
      </w:r>
    </w:p>
    <w:p w:rsidR="00112F4E" w:rsidRPr="00112F4E" w:rsidRDefault="00112F4E" w:rsidP="00112F4E">
      <w:pPr>
        <w:spacing w:line="259" w:lineRule="auto"/>
        <w:rPr>
          <w:rFonts w:ascii="Calibri" w:eastAsia="Calibri" w:hAnsi="Calibri"/>
          <w:sz w:val="22"/>
          <w:szCs w:val="22"/>
          <w:lang w:val="es-MX" w:eastAsia="en-US"/>
        </w:rPr>
      </w:pPr>
    </w:p>
    <w:p w:rsidR="002A4923" w:rsidRPr="009B2222" w:rsidRDefault="008066F1" w:rsidP="0037207A">
      <w:pPr>
        <w:spacing w:line="360" w:lineRule="auto"/>
        <w:rPr>
          <w:rFonts w:ascii="Arial" w:hAnsi="Arial" w:cs="Arial"/>
          <w:b/>
          <w:bCs/>
          <w:lang w:val="es-MX"/>
        </w:rPr>
      </w:pPr>
      <w:r>
        <w:rPr>
          <w:rFonts w:ascii="Arial" w:hAnsi="Arial" w:cs="Arial"/>
          <w:b/>
          <w:bCs/>
          <w:lang w:val="es-MX"/>
        </w:rPr>
        <w:t>I</w:t>
      </w:r>
      <w:r w:rsidR="00EB5208">
        <w:rPr>
          <w:rFonts w:ascii="Arial" w:hAnsi="Arial" w:cs="Arial"/>
          <w:b/>
          <w:bCs/>
          <w:lang w:val="es-MX"/>
        </w:rPr>
        <w:t>V</w:t>
      </w:r>
      <w:r>
        <w:rPr>
          <w:rFonts w:ascii="Arial" w:hAnsi="Arial" w:cs="Arial"/>
          <w:b/>
          <w:bCs/>
          <w:lang w:val="es-MX"/>
        </w:rPr>
        <w:t xml:space="preserve">.- </w:t>
      </w:r>
      <w:r w:rsidR="002A4923" w:rsidRPr="009B2222">
        <w:rPr>
          <w:rFonts w:ascii="Arial" w:hAnsi="Arial" w:cs="Arial"/>
          <w:b/>
          <w:bCs/>
          <w:lang w:val="es-MX"/>
        </w:rPr>
        <w:t xml:space="preserve">LEY DE HACIENDA DEL MUNICIPIO DE </w:t>
      </w:r>
      <w:r w:rsidR="00B50923" w:rsidRPr="009B2222">
        <w:rPr>
          <w:rFonts w:ascii="Arial" w:hAnsi="Arial" w:cs="Arial"/>
          <w:b/>
          <w:bCs/>
          <w:lang w:val="es-MX"/>
        </w:rPr>
        <w:t>TUNKÁS</w:t>
      </w:r>
      <w:r>
        <w:rPr>
          <w:rFonts w:ascii="Arial" w:hAnsi="Arial" w:cs="Arial"/>
          <w:b/>
          <w:bCs/>
          <w:lang w:val="es-MX"/>
        </w:rPr>
        <w:t>, YUCATÁN:</w:t>
      </w:r>
    </w:p>
    <w:p w:rsidR="002A4923" w:rsidRPr="009B2222" w:rsidRDefault="002A4923" w:rsidP="009B2222">
      <w:pPr>
        <w:spacing w:line="360" w:lineRule="auto"/>
        <w:rPr>
          <w:rFonts w:ascii="Arial" w:hAnsi="Arial" w:cs="Arial"/>
          <w:b/>
          <w:bCs/>
          <w:lang w:val="es-MX"/>
        </w:rPr>
      </w:pP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TÍTULO PRIMERO</w:t>
      </w: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DISPOSICIONES GENERALES</w:t>
      </w:r>
    </w:p>
    <w:p w:rsidR="002A4923" w:rsidRPr="009B2222" w:rsidRDefault="002A4923" w:rsidP="009B2222">
      <w:pPr>
        <w:spacing w:line="360" w:lineRule="auto"/>
        <w:jc w:val="center"/>
        <w:rPr>
          <w:rFonts w:ascii="Arial" w:hAnsi="Arial" w:cs="Arial"/>
          <w:b/>
          <w:bCs/>
          <w:lang w:val="es-MX"/>
        </w:rPr>
      </w:pP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CAPÍTULO I</w:t>
      </w: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Del Objeto de la Ley</w:t>
      </w:r>
    </w:p>
    <w:p w:rsidR="002A4923" w:rsidRPr="009B2222" w:rsidRDefault="002A4923" w:rsidP="009B2222">
      <w:pPr>
        <w:spacing w:line="360" w:lineRule="auto"/>
        <w:jc w:val="center"/>
        <w:rPr>
          <w:rFonts w:ascii="Arial" w:hAnsi="Arial" w:cs="Arial"/>
          <w:b/>
          <w:bCs/>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1.- </w:t>
      </w:r>
      <w:r w:rsidRPr="009B2222">
        <w:rPr>
          <w:rFonts w:ascii="Arial" w:hAnsi="Arial" w:cs="Arial"/>
          <w:lang w:val="es-MX"/>
        </w:rPr>
        <w:t xml:space="preserve">La presente Ley es de orden público y de observancia general en el territorio del Municipio de </w:t>
      </w:r>
      <w:proofErr w:type="spellStart"/>
      <w:r w:rsidR="009C208E" w:rsidRPr="009B2222">
        <w:rPr>
          <w:rFonts w:ascii="Arial" w:hAnsi="Arial" w:cs="Arial"/>
          <w:lang w:val="es-MX"/>
        </w:rPr>
        <w:t>Tunkás</w:t>
      </w:r>
      <w:proofErr w:type="spellEnd"/>
      <w:r w:rsidRPr="009B2222">
        <w:rPr>
          <w:rFonts w:ascii="Arial" w:hAnsi="Arial" w:cs="Arial"/>
          <w:lang w:val="es-MX"/>
        </w:rPr>
        <w:t>, Yucatán, y tiene por objeto:</w:t>
      </w:r>
    </w:p>
    <w:p w:rsidR="002A4923" w:rsidRPr="009B2222" w:rsidRDefault="002A4923" w:rsidP="009B2222">
      <w:pPr>
        <w:spacing w:line="360" w:lineRule="auto"/>
        <w:ind w:left="567"/>
        <w:jc w:val="both"/>
        <w:rPr>
          <w:rFonts w:ascii="Arial" w:hAnsi="Arial" w:cs="Arial"/>
          <w:lang w:val="es-MX"/>
        </w:rPr>
      </w:pPr>
    </w:p>
    <w:p w:rsidR="002A4923" w:rsidRPr="009B2222" w:rsidRDefault="002A4923" w:rsidP="009B2222">
      <w:pPr>
        <w:pStyle w:val="Prrafodelista1"/>
        <w:numPr>
          <w:ilvl w:val="0"/>
          <w:numId w:val="3"/>
        </w:numPr>
        <w:suppressAutoHyphens/>
        <w:spacing w:after="0" w:line="360" w:lineRule="auto"/>
        <w:ind w:left="567" w:hanging="141"/>
        <w:jc w:val="both"/>
        <w:rPr>
          <w:rFonts w:ascii="Arial" w:hAnsi="Arial" w:cs="Arial"/>
          <w:sz w:val="20"/>
          <w:szCs w:val="20"/>
        </w:rPr>
      </w:pPr>
      <w:r w:rsidRPr="009B2222">
        <w:rPr>
          <w:rFonts w:ascii="Arial" w:hAnsi="Arial" w:cs="Arial"/>
          <w:sz w:val="20"/>
          <w:szCs w:val="20"/>
        </w:rPr>
        <w:t xml:space="preserve">Establecer los conceptos por los que la Hacienda Pública del Municipio de </w:t>
      </w:r>
      <w:proofErr w:type="spellStart"/>
      <w:r w:rsidR="004D4658" w:rsidRPr="009B2222">
        <w:rPr>
          <w:rFonts w:ascii="Arial" w:hAnsi="Arial" w:cs="Arial"/>
          <w:sz w:val="20"/>
          <w:szCs w:val="20"/>
        </w:rPr>
        <w:t>Tunk</w:t>
      </w:r>
      <w:r w:rsidR="004D4658">
        <w:rPr>
          <w:rFonts w:ascii="Arial" w:hAnsi="Arial" w:cs="Arial"/>
          <w:sz w:val="20"/>
          <w:szCs w:val="20"/>
        </w:rPr>
        <w:t>á</w:t>
      </w:r>
      <w:r w:rsidR="004D4658" w:rsidRPr="009B2222">
        <w:rPr>
          <w:rFonts w:ascii="Arial" w:hAnsi="Arial" w:cs="Arial"/>
          <w:sz w:val="20"/>
          <w:szCs w:val="20"/>
        </w:rPr>
        <w:t>s</w:t>
      </w:r>
      <w:proofErr w:type="spellEnd"/>
      <w:r w:rsidRPr="009B2222">
        <w:rPr>
          <w:rFonts w:ascii="Arial" w:hAnsi="Arial" w:cs="Arial"/>
          <w:sz w:val="20"/>
          <w:szCs w:val="20"/>
        </w:rPr>
        <w:t>, podrá percibir ingresos</w:t>
      </w:r>
      <w:r w:rsidR="00AE3839">
        <w:rPr>
          <w:rFonts w:ascii="Arial" w:hAnsi="Arial" w:cs="Arial"/>
          <w:sz w:val="20"/>
          <w:szCs w:val="20"/>
        </w:rPr>
        <w:t>.</w:t>
      </w:r>
    </w:p>
    <w:p w:rsidR="002A4923" w:rsidRPr="009B2222" w:rsidRDefault="002A4923" w:rsidP="009B2222">
      <w:pPr>
        <w:pStyle w:val="Prrafodelista1"/>
        <w:numPr>
          <w:ilvl w:val="0"/>
          <w:numId w:val="3"/>
        </w:numPr>
        <w:suppressAutoHyphens/>
        <w:spacing w:after="0" w:line="360" w:lineRule="auto"/>
        <w:ind w:left="567" w:hanging="141"/>
        <w:jc w:val="both"/>
        <w:rPr>
          <w:rFonts w:ascii="Arial" w:hAnsi="Arial" w:cs="Arial"/>
          <w:sz w:val="20"/>
          <w:szCs w:val="20"/>
        </w:rPr>
      </w:pPr>
      <w:r w:rsidRPr="009B2222">
        <w:rPr>
          <w:rFonts w:ascii="Arial" w:hAnsi="Arial" w:cs="Arial"/>
          <w:sz w:val="20"/>
          <w:szCs w:val="20"/>
        </w:rPr>
        <w:t>Definir el objeto, sujeto, base y época de pago de las contribuciones</w:t>
      </w:r>
      <w:r w:rsidR="00AE3839">
        <w:rPr>
          <w:rFonts w:ascii="Arial" w:hAnsi="Arial" w:cs="Arial"/>
          <w:sz w:val="20"/>
          <w:szCs w:val="20"/>
        </w:rPr>
        <w:t>.</w:t>
      </w:r>
    </w:p>
    <w:p w:rsidR="002A4923" w:rsidRDefault="002A4923" w:rsidP="009B2222">
      <w:pPr>
        <w:pStyle w:val="Prrafodelista1"/>
        <w:numPr>
          <w:ilvl w:val="0"/>
          <w:numId w:val="3"/>
        </w:numPr>
        <w:suppressAutoHyphens/>
        <w:spacing w:after="0" w:line="360" w:lineRule="auto"/>
        <w:ind w:left="567" w:hanging="141"/>
        <w:jc w:val="both"/>
        <w:rPr>
          <w:rFonts w:ascii="Arial" w:hAnsi="Arial" w:cs="Arial"/>
          <w:sz w:val="20"/>
          <w:szCs w:val="20"/>
        </w:rPr>
      </w:pPr>
      <w:r w:rsidRPr="009B2222">
        <w:rPr>
          <w:rFonts w:ascii="Arial" w:hAnsi="Arial" w:cs="Arial"/>
          <w:sz w:val="20"/>
          <w:szCs w:val="20"/>
        </w:rPr>
        <w:t>Señalar las obligaciones y derechos que en materia fiscal tendrán las autoridades y los sujetos a que la misma se refiere.</w:t>
      </w:r>
    </w:p>
    <w:p w:rsidR="00AE3839" w:rsidRPr="009B2222" w:rsidRDefault="00AE3839" w:rsidP="00AE3839">
      <w:pPr>
        <w:pStyle w:val="Prrafodelista1"/>
        <w:suppressAutoHyphens/>
        <w:spacing w:after="0" w:line="360" w:lineRule="auto"/>
        <w:ind w:left="567"/>
        <w:jc w:val="both"/>
        <w:rPr>
          <w:rFonts w:ascii="Arial" w:hAnsi="Arial" w:cs="Arial"/>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2.- </w:t>
      </w:r>
      <w:r w:rsidRPr="009B2222">
        <w:rPr>
          <w:rFonts w:ascii="Arial" w:hAnsi="Arial" w:cs="Arial"/>
          <w:lang w:val="es-MX"/>
        </w:rPr>
        <w:t xml:space="preserve">De conformidad con lo establecido en el Código Fiscal y en la Ley de Coordinación Fiscal, ambos del Estado de Yucatán, para cubrir el gasto público y demás obligaciones a su cargo, la Hacienda Pública del Municipio de </w:t>
      </w:r>
      <w:proofErr w:type="spellStart"/>
      <w:r w:rsidR="009C208E" w:rsidRPr="009B2222">
        <w:rPr>
          <w:rFonts w:ascii="Arial" w:hAnsi="Arial" w:cs="Arial"/>
          <w:lang w:val="es-MX"/>
        </w:rPr>
        <w:t>Tunkás</w:t>
      </w:r>
      <w:proofErr w:type="spellEnd"/>
      <w:r w:rsidRPr="009B2222">
        <w:rPr>
          <w:rFonts w:ascii="Arial" w:hAnsi="Arial" w:cs="Arial"/>
          <w:lang w:val="es-MX"/>
        </w:rPr>
        <w:t>, podrá percibir ingresos por los siguientes conceptos:</w:t>
      </w:r>
    </w:p>
    <w:p w:rsidR="002A4923" w:rsidRPr="009B2222" w:rsidRDefault="002A4923" w:rsidP="009B2222">
      <w:pPr>
        <w:spacing w:line="360" w:lineRule="auto"/>
        <w:ind w:left="709" w:hanging="141"/>
        <w:jc w:val="both"/>
        <w:rPr>
          <w:rFonts w:ascii="Arial" w:hAnsi="Arial" w:cs="Arial"/>
          <w:lang w:val="es-MX"/>
        </w:rPr>
      </w:pPr>
    </w:p>
    <w:p w:rsidR="002A4923" w:rsidRPr="009B2222" w:rsidRDefault="002A4923" w:rsidP="009B2222">
      <w:pPr>
        <w:pStyle w:val="Prrafodelista1"/>
        <w:numPr>
          <w:ilvl w:val="0"/>
          <w:numId w:val="4"/>
        </w:numPr>
        <w:suppressAutoHyphens/>
        <w:spacing w:after="0" w:line="360" w:lineRule="auto"/>
        <w:ind w:left="709" w:hanging="142"/>
        <w:jc w:val="both"/>
        <w:rPr>
          <w:rFonts w:ascii="Arial" w:hAnsi="Arial" w:cs="Arial"/>
          <w:sz w:val="20"/>
          <w:szCs w:val="20"/>
        </w:rPr>
      </w:pPr>
      <w:r w:rsidRPr="009B2222">
        <w:rPr>
          <w:rFonts w:ascii="Arial" w:hAnsi="Arial" w:cs="Arial"/>
          <w:sz w:val="20"/>
          <w:szCs w:val="20"/>
        </w:rPr>
        <w:t>Impuestos</w:t>
      </w:r>
      <w:r w:rsidR="00AE3839">
        <w:rPr>
          <w:rFonts w:ascii="Arial" w:hAnsi="Arial" w:cs="Arial"/>
          <w:sz w:val="20"/>
          <w:szCs w:val="20"/>
        </w:rPr>
        <w:t>.</w:t>
      </w:r>
    </w:p>
    <w:p w:rsidR="002A4923" w:rsidRPr="009B2222" w:rsidRDefault="002A4923" w:rsidP="009B2222">
      <w:pPr>
        <w:numPr>
          <w:ilvl w:val="0"/>
          <w:numId w:val="4"/>
        </w:numPr>
        <w:suppressAutoHyphens/>
        <w:spacing w:line="360" w:lineRule="auto"/>
        <w:ind w:left="709" w:hanging="141"/>
        <w:jc w:val="both"/>
        <w:rPr>
          <w:rFonts w:ascii="Arial" w:hAnsi="Arial" w:cs="Arial"/>
          <w:lang w:val="es-MX"/>
        </w:rPr>
      </w:pPr>
      <w:r w:rsidRPr="009B2222">
        <w:rPr>
          <w:rFonts w:ascii="Arial" w:hAnsi="Arial" w:cs="Arial"/>
          <w:lang w:val="es-MX"/>
        </w:rPr>
        <w:t>Derechos</w:t>
      </w:r>
      <w:r w:rsidR="00AE3839">
        <w:rPr>
          <w:rFonts w:ascii="Arial" w:hAnsi="Arial" w:cs="Arial"/>
          <w:lang w:val="es-MX"/>
        </w:rPr>
        <w:t>.</w:t>
      </w:r>
    </w:p>
    <w:p w:rsidR="002A4923" w:rsidRPr="009B2222" w:rsidRDefault="002A4923" w:rsidP="009B2222">
      <w:pPr>
        <w:numPr>
          <w:ilvl w:val="0"/>
          <w:numId w:val="4"/>
        </w:numPr>
        <w:suppressAutoHyphens/>
        <w:spacing w:line="360" w:lineRule="auto"/>
        <w:ind w:left="709" w:hanging="141"/>
        <w:jc w:val="both"/>
        <w:rPr>
          <w:rFonts w:ascii="Arial" w:hAnsi="Arial" w:cs="Arial"/>
          <w:lang w:val="es-MX"/>
        </w:rPr>
      </w:pPr>
      <w:r w:rsidRPr="009B2222">
        <w:rPr>
          <w:rFonts w:ascii="Arial" w:hAnsi="Arial" w:cs="Arial"/>
          <w:lang w:val="es-MX"/>
        </w:rPr>
        <w:t>Contribuciones Especiales</w:t>
      </w:r>
      <w:r w:rsidR="00AE3839">
        <w:rPr>
          <w:rFonts w:ascii="Arial" w:hAnsi="Arial" w:cs="Arial"/>
          <w:lang w:val="es-MX"/>
        </w:rPr>
        <w:t>.</w:t>
      </w:r>
    </w:p>
    <w:p w:rsidR="002A4923" w:rsidRPr="009B2222" w:rsidRDefault="002A4923" w:rsidP="009B2222">
      <w:pPr>
        <w:numPr>
          <w:ilvl w:val="0"/>
          <w:numId w:val="4"/>
        </w:numPr>
        <w:suppressAutoHyphens/>
        <w:spacing w:line="360" w:lineRule="auto"/>
        <w:ind w:left="709" w:hanging="141"/>
        <w:jc w:val="both"/>
        <w:rPr>
          <w:rFonts w:ascii="Arial" w:hAnsi="Arial" w:cs="Arial"/>
          <w:lang w:val="es-MX"/>
        </w:rPr>
      </w:pPr>
      <w:r w:rsidRPr="009B2222">
        <w:rPr>
          <w:rFonts w:ascii="Arial" w:hAnsi="Arial" w:cs="Arial"/>
          <w:lang w:val="es-MX"/>
        </w:rPr>
        <w:lastRenderedPageBreak/>
        <w:t>Productos</w:t>
      </w:r>
      <w:r w:rsidR="00AE3839">
        <w:rPr>
          <w:rFonts w:ascii="Arial" w:hAnsi="Arial" w:cs="Arial"/>
          <w:lang w:val="es-MX"/>
        </w:rPr>
        <w:t>.</w:t>
      </w:r>
    </w:p>
    <w:p w:rsidR="002A4923" w:rsidRPr="009B2222" w:rsidRDefault="002A4923" w:rsidP="009B2222">
      <w:pPr>
        <w:numPr>
          <w:ilvl w:val="0"/>
          <w:numId w:val="4"/>
        </w:numPr>
        <w:suppressAutoHyphens/>
        <w:spacing w:line="360" w:lineRule="auto"/>
        <w:ind w:left="709" w:hanging="141"/>
        <w:jc w:val="both"/>
        <w:rPr>
          <w:rFonts w:ascii="Arial" w:hAnsi="Arial" w:cs="Arial"/>
          <w:lang w:val="es-MX"/>
        </w:rPr>
      </w:pPr>
      <w:r w:rsidRPr="009B2222">
        <w:rPr>
          <w:rFonts w:ascii="Arial" w:hAnsi="Arial" w:cs="Arial"/>
          <w:lang w:val="es-MX"/>
        </w:rPr>
        <w:t>Aprovechamientos</w:t>
      </w:r>
      <w:r w:rsidR="00AE3839">
        <w:rPr>
          <w:rFonts w:ascii="Arial" w:hAnsi="Arial" w:cs="Arial"/>
          <w:lang w:val="es-MX"/>
        </w:rPr>
        <w:t>.</w:t>
      </w:r>
    </w:p>
    <w:p w:rsidR="002A4923" w:rsidRPr="009B2222" w:rsidRDefault="002A4923" w:rsidP="009B2222">
      <w:pPr>
        <w:numPr>
          <w:ilvl w:val="0"/>
          <w:numId w:val="4"/>
        </w:numPr>
        <w:suppressAutoHyphens/>
        <w:spacing w:line="360" w:lineRule="auto"/>
        <w:ind w:left="709" w:hanging="141"/>
        <w:jc w:val="both"/>
        <w:rPr>
          <w:rFonts w:ascii="Arial" w:hAnsi="Arial" w:cs="Arial"/>
          <w:lang w:val="es-MX"/>
        </w:rPr>
      </w:pPr>
      <w:r w:rsidRPr="009B2222">
        <w:rPr>
          <w:rFonts w:ascii="Arial" w:hAnsi="Arial" w:cs="Arial"/>
          <w:lang w:val="es-MX"/>
        </w:rPr>
        <w:t>Participaciones Federales y Estatales</w:t>
      </w:r>
      <w:r w:rsidR="00AE3839">
        <w:rPr>
          <w:rFonts w:ascii="Arial" w:hAnsi="Arial" w:cs="Arial"/>
          <w:lang w:val="es-MX"/>
        </w:rPr>
        <w:t>.</w:t>
      </w:r>
    </w:p>
    <w:p w:rsidR="002A4923" w:rsidRPr="009B2222" w:rsidRDefault="0040412C" w:rsidP="009B2222">
      <w:pPr>
        <w:numPr>
          <w:ilvl w:val="0"/>
          <w:numId w:val="4"/>
        </w:numPr>
        <w:suppressAutoHyphens/>
        <w:spacing w:line="360" w:lineRule="auto"/>
        <w:ind w:left="709" w:hanging="141"/>
        <w:jc w:val="both"/>
        <w:rPr>
          <w:rFonts w:ascii="Arial" w:hAnsi="Arial" w:cs="Arial"/>
          <w:lang w:val="es-MX"/>
        </w:rPr>
      </w:pPr>
      <w:r w:rsidRPr="009B2222">
        <w:rPr>
          <w:rFonts w:ascii="Arial" w:hAnsi="Arial" w:cs="Arial"/>
          <w:lang w:val="es-MX"/>
        </w:rPr>
        <w:t>Aportaciones</w:t>
      </w:r>
      <w:r w:rsidR="00AE3839">
        <w:rPr>
          <w:rFonts w:ascii="Arial" w:hAnsi="Arial" w:cs="Arial"/>
          <w:lang w:val="es-MX"/>
        </w:rPr>
        <w:t>.</w:t>
      </w:r>
    </w:p>
    <w:p w:rsidR="002A4923" w:rsidRDefault="002A4923" w:rsidP="009B2222">
      <w:pPr>
        <w:numPr>
          <w:ilvl w:val="0"/>
          <w:numId w:val="4"/>
        </w:numPr>
        <w:suppressAutoHyphens/>
        <w:spacing w:line="360" w:lineRule="auto"/>
        <w:ind w:left="709" w:hanging="141"/>
        <w:jc w:val="both"/>
        <w:rPr>
          <w:rFonts w:ascii="Arial" w:hAnsi="Arial" w:cs="Arial"/>
          <w:lang w:val="es-MX"/>
        </w:rPr>
      </w:pPr>
      <w:r w:rsidRPr="009B2222">
        <w:rPr>
          <w:rFonts w:ascii="Arial" w:hAnsi="Arial" w:cs="Arial"/>
          <w:lang w:val="es-MX"/>
        </w:rPr>
        <w:t>Ingresos Extraordinarios</w:t>
      </w:r>
      <w:r w:rsidR="00AE3839">
        <w:rPr>
          <w:rFonts w:ascii="Arial" w:hAnsi="Arial" w:cs="Arial"/>
          <w:lang w:val="es-MX"/>
        </w:rPr>
        <w:t>.</w:t>
      </w:r>
    </w:p>
    <w:p w:rsidR="0037207A" w:rsidRDefault="0037207A" w:rsidP="0037207A">
      <w:pPr>
        <w:suppressAutoHyphens/>
        <w:spacing w:line="360" w:lineRule="auto"/>
        <w:ind w:left="709"/>
        <w:jc w:val="both"/>
        <w:rPr>
          <w:rFonts w:ascii="Arial" w:hAnsi="Arial" w:cs="Arial"/>
          <w:lang w:val="es-MX"/>
        </w:rPr>
      </w:pPr>
    </w:p>
    <w:p w:rsidR="0037207A" w:rsidRPr="009B2222" w:rsidRDefault="0037207A" w:rsidP="0037207A">
      <w:pPr>
        <w:suppressAutoHyphens/>
        <w:spacing w:line="360" w:lineRule="auto"/>
        <w:ind w:left="709"/>
        <w:jc w:val="both"/>
        <w:rPr>
          <w:rFonts w:ascii="Arial" w:hAnsi="Arial" w:cs="Arial"/>
          <w:lang w:val="es-MX"/>
        </w:rPr>
      </w:pPr>
    </w:p>
    <w:p w:rsidR="002A4923" w:rsidRPr="009B2222" w:rsidRDefault="002A4923" w:rsidP="009B2222">
      <w:pPr>
        <w:spacing w:line="360" w:lineRule="auto"/>
        <w:jc w:val="center"/>
        <w:rPr>
          <w:rFonts w:ascii="Arial" w:hAnsi="Arial" w:cs="Arial"/>
          <w:b/>
          <w:bCs/>
          <w:lang w:val="es-MX"/>
        </w:rPr>
      </w:pP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CAPÍTULO II</w:t>
      </w: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De los Ordenamientos Fiscales</w:t>
      </w:r>
    </w:p>
    <w:p w:rsidR="002A4923" w:rsidRPr="009B2222" w:rsidRDefault="002A4923" w:rsidP="009B2222">
      <w:pPr>
        <w:spacing w:line="360" w:lineRule="auto"/>
        <w:jc w:val="center"/>
        <w:rPr>
          <w:rFonts w:ascii="Arial" w:hAnsi="Arial" w:cs="Arial"/>
          <w:b/>
          <w:bCs/>
          <w:lang w:val="es-MX"/>
        </w:rPr>
      </w:pPr>
    </w:p>
    <w:p w:rsidR="002A4923" w:rsidRPr="009B2222" w:rsidRDefault="002A4923" w:rsidP="009B2222">
      <w:pPr>
        <w:spacing w:line="360" w:lineRule="auto"/>
        <w:rPr>
          <w:rFonts w:ascii="Arial" w:hAnsi="Arial" w:cs="Arial"/>
          <w:lang w:val="es-MX"/>
        </w:rPr>
      </w:pPr>
      <w:r w:rsidRPr="009B2222">
        <w:rPr>
          <w:rFonts w:ascii="Arial" w:hAnsi="Arial" w:cs="Arial"/>
          <w:b/>
          <w:bCs/>
          <w:lang w:val="es-MX"/>
        </w:rPr>
        <w:t xml:space="preserve">Artículo 3.- </w:t>
      </w:r>
      <w:r w:rsidRPr="009B2222">
        <w:rPr>
          <w:rFonts w:ascii="Arial" w:hAnsi="Arial" w:cs="Arial"/>
          <w:lang w:val="es-MX"/>
        </w:rPr>
        <w:t>Son ordenamientos fiscales:</w:t>
      </w:r>
    </w:p>
    <w:p w:rsidR="002A4923" w:rsidRPr="009B2222" w:rsidRDefault="002A4923" w:rsidP="009B2222">
      <w:pPr>
        <w:spacing w:line="360" w:lineRule="auto"/>
        <w:rPr>
          <w:rFonts w:ascii="Arial" w:hAnsi="Arial" w:cs="Arial"/>
          <w:lang w:val="es-MX"/>
        </w:rPr>
      </w:pPr>
    </w:p>
    <w:p w:rsidR="002A4923" w:rsidRPr="009B2222" w:rsidRDefault="002A4923" w:rsidP="009B2222">
      <w:pPr>
        <w:pStyle w:val="Prrafodelista1"/>
        <w:numPr>
          <w:ilvl w:val="0"/>
          <w:numId w:val="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El Código Fiscal del Estado de Yucatán</w:t>
      </w:r>
      <w:r w:rsidR="00AE3839">
        <w:rPr>
          <w:rFonts w:ascii="Arial" w:hAnsi="Arial" w:cs="Arial"/>
          <w:sz w:val="20"/>
          <w:szCs w:val="20"/>
        </w:rPr>
        <w:t>.</w:t>
      </w:r>
    </w:p>
    <w:p w:rsidR="002A4923" w:rsidRPr="009B2222" w:rsidRDefault="002A4923" w:rsidP="009B2222">
      <w:pPr>
        <w:pStyle w:val="Prrafodelista1"/>
        <w:numPr>
          <w:ilvl w:val="0"/>
          <w:numId w:val="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Ley de Coordinación Fiscal del Estado de Yucatán</w:t>
      </w:r>
      <w:r w:rsidR="00AE3839">
        <w:rPr>
          <w:rFonts w:ascii="Arial" w:hAnsi="Arial" w:cs="Arial"/>
          <w:sz w:val="20"/>
          <w:szCs w:val="20"/>
        </w:rPr>
        <w:t>.</w:t>
      </w:r>
    </w:p>
    <w:p w:rsidR="002A4923" w:rsidRPr="009B2222" w:rsidRDefault="002A4923" w:rsidP="009B2222">
      <w:pPr>
        <w:pStyle w:val="Prrafodelista1"/>
        <w:numPr>
          <w:ilvl w:val="0"/>
          <w:numId w:val="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 xml:space="preserve">La Ley de Hacienda del Municipio de </w:t>
      </w:r>
      <w:proofErr w:type="spellStart"/>
      <w:r w:rsidR="004D4658" w:rsidRPr="009B2222">
        <w:rPr>
          <w:rFonts w:ascii="Arial" w:hAnsi="Arial" w:cs="Arial"/>
          <w:sz w:val="20"/>
          <w:szCs w:val="20"/>
        </w:rPr>
        <w:t>Tunkás</w:t>
      </w:r>
      <w:proofErr w:type="spellEnd"/>
      <w:r w:rsidRPr="009B2222">
        <w:rPr>
          <w:rFonts w:ascii="Arial" w:hAnsi="Arial" w:cs="Arial"/>
          <w:sz w:val="20"/>
          <w:szCs w:val="20"/>
        </w:rPr>
        <w:t>, Yucatán</w:t>
      </w:r>
      <w:r w:rsidR="00AE3839">
        <w:rPr>
          <w:rFonts w:ascii="Arial" w:hAnsi="Arial" w:cs="Arial"/>
          <w:sz w:val="20"/>
          <w:szCs w:val="20"/>
        </w:rPr>
        <w:t>.</w:t>
      </w:r>
    </w:p>
    <w:p w:rsidR="002A4923" w:rsidRPr="009B2222" w:rsidRDefault="002A4923" w:rsidP="009B2222">
      <w:pPr>
        <w:pStyle w:val="Prrafodelista1"/>
        <w:numPr>
          <w:ilvl w:val="0"/>
          <w:numId w:val="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 xml:space="preserve">La Ley de Ingresos del Municipio de </w:t>
      </w:r>
      <w:proofErr w:type="spellStart"/>
      <w:r w:rsidR="004D4658" w:rsidRPr="009B2222">
        <w:rPr>
          <w:rFonts w:ascii="Arial" w:hAnsi="Arial" w:cs="Arial"/>
          <w:sz w:val="20"/>
          <w:szCs w:val="20"/>
        </w:rPr>
        <w:t>Tunkás</w:t>
      </w:r>
      <w:proofErr w:type="spellEnd"/>
      <w:r w:rsidRPr="009B2222">
        <w:rPr>
          <w:rFonts w:ascii="Arial" w:hAnsi="Arial" w:cs="Arial"/>
          <w:sz w:val="20"/>
          <w:szCs w:val="20"/>
        </w:rPr>
        <w:t>, Yucatán</w:t>
      </w:r>
      <w:r w:rsidR="00AE3839">
        <w:rPr>
          <w:rFonts w:ascii="Arial" w:hAnsi="Arial" w:cs="Arial"/>
          <w:sz w:val="20"/>
          <w:szCs w:val="20"/>
        </w:rPr>
        <w:t>.</w:t>
      </w:r>
    </w:p>
    <w:p w:rsidR="002A4923" w:rsidRPr="009B2222" w:rsidRDefault="002A4923" w:rsidP="009B2222">
      <w:pPr>
        <w:pStyle w:val="Prrafodelista1"/>
        <w:numPr>
          <w:ilvl w:val="0"/>
          <w:numId w:val="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Los Reglamentos Municipales y las demás leyes, que contengan disposiciones de carácter fiscal y hacendaria.</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4.- </w:t>
      </w:r>
      <w:r w:rsidRPr="009B2222">
        <w:rPr>
          <w:rFonts w:ascii="Arial" w:hAnsi="Arial" w:cs="Arial"/>
          <w:lang w:val="es-MX"/>
        </w:rPr>
        <w:t xml:space="preserve">En la Ley de Ingresos del Municipio de </w:t>
      </w:r>
      <w:proofErr w:type="spellStart"/>
      <w:r w:rsidR="004D4658" w:rsidRPr="009B2222">
        <w:rPr>
          <w:rFonts w:ascii="Arial" w:hAnsi="Arial" w:cs="Arial"/>
          <w:lang w:val="es-MX"/>
        </w:rPr>
        <w:t>Tunkás</w:t>
      </w:r>
      <w:proofErr w:type="spellEnd"/>
      <w:r w:rsidRPr="009B2222">
        <w:rPr>
          <w:rFonts w:ascii="Arial" w:hAnsi="Arial" w:cs="Arial"/>
          <w:lang w:val="es-MX"/>
        </w:rPr>
        <w:t>, Yucatán, correspondiente a cada Ejercicio Fiscal, se establecerán las tasas, cuotas y tarifas aplicables para el pago de las contribuciones establecidas en esta Ley.</w:t>
      </w:r>
    </w:p>
    <w:p w:rsidR="002A4923" w:rsidRPr="009B2222" w:rsidRDefault="002A4923" w:rsidP="009B2222">
      <w:pPr>
        <w:spacing w:line="360" w:lineRule="auto"/>
        <w:jc w:val="both"/>
        <w:rPr>
          <w:rFonts w:ascii="Arial" w:hAnsi="Arial" w:cs="Arial"/>
          <w:lang w:val="es-MX"/>
        </w:rPr>
      </w:pPr>
    </w:p>
    <w:p w:rsidR="002A4923" w:rsidRPr="009B2222" w:rsidRDefault="002A4923" w:rsidP="00AE3839">
      <w:pPr>
        <w:spacing w:line="360" w:lineRule="auto"/>
        <w:jc w:val="both"/>
        <w:rPr>
          <w:rFonts w:ascii="Arial" w:hAnsi="Arial" w:cs="Arial"/>
        </w:rPr>
      </w:pPr>
      <w:r w:rsidRPr="009B2222">
        <w:rPr>
          <w:rFonts w:ascii="Arial" w:hAnsi="Arial" w:cs="Arial"/>
        </w:rPr>
        <w:t xml:space="preserve">La ley de Ingresos del Municipio de </w:t>
      </w:r>
      <w:proofErr w:type="spellStart"/>
      <w:r w:rsidR="004D4658" w:rsidRPr="009B2222">
        <w:rPr>
          <w:rFonts w:ascii="Arial" w:hAnsi="Arial" w:cs="Arial"/>
          <w:lang w:val="es-MX"/>
        </w:rPr>
        <w:t>Tunkás</w:t>
      </w:r>
      <w:proofErr w:type="spellEnd"/>
      <w:r w:rsidRPr="009B2222">
        <w:rPr>
          <w:rFonts w:ascii="Arial" w:hAnsi="Arial" w:cs="Arial"/>
        </w:rPr>
        <w:t>, Yucatán, regirá durante el curso del año para el cual se expida, pero si por cualquier circunstancia no se publicara continuará en vigor la del año anterior, salvo los casos de excepción que establezca el H. Congreso del Estado.</w:t>
      </w:r>
    </w:p>
    <w:p w:rsidR="00544C45" w:rsidRPr="009B2222" w:rsidRDefault="00544C45" w:rsidP="009B2222">
      <w:pPr>
        <w:spacing w:line="360" w:lineRule="auto"/>
        <w:ind w:firstLine="709"/>
        <w:jc w:val="both"/>
        <w:rPr>
          <w:rFonts w:ascii="Arial" w:hAnsi="Arial" w:cs="Arial"/>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5.- </w:t>
      </w:r>
      <w:r w:rsidRPr="009B2222">
        <w:rPr>
          <w:rFonts w:ascii="Arial" w:hAnsi="Arial" w:cs="Arial"/>
          <w:lang w:val="es-MX"/>
        </w:rPr>
        <w:t>A falta de norma fiscal municipal expresa, será de aplicación supletoria el Código Fiscal del Estado de Yucatán.</w:t>
      </w:r>
    </w:p>
    <w:p w:rsidR="002A4923" w:rsidRPr="009B2222" w:rsidRDefault="002A4923" w:rsidP="00D1678B">
      <w:pPr>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6.- </w:t>
      </w:r>
      <w:r w:rsidRPr="009B2222">
        <w:rPr>
          <w:rFonts w:ascii="Arial" w:hAnsi="Arial" w:cs="Arial"/>
          <w:lang w:val="es-MX"/>
        </w:rPr>
        <w:t>Las Normas de Derecho Tributario que establezcan cargas a los particulares y las que señalen excepciones a las mismas, serán de aplicación estricta.  Se considera que establecen cargas a los particulares las normas que se refieren al objeto, sujeto, base, tasa o tarifa.  Las demás disposiciones fiscales se interpretarán aplicando cualquier método de interpretación jurídica.</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CAPÍTULO III</w:t>
      </w: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De las Autoridades Fiscales</w:t>
      </w:r>
    </w:p>
    <w:p w:rsidR="002A4923" w:rsidRPr="009B2222" w:rsidRDefault="002A4923" w:rsidP="00D1678B">
      <w:pPr>
        <w:rPr>
          <w:rFonts w:ascii="Arial" w:hAnsi="Arial" w:cs="Arial"/>
          <w:b/>
          <w:bCs/>
          <w:lang w:val="es-MX"/>
        </w:rPr>
      </w:pPr>
    </w:p>
    <w:p w:rsidR="002A4923" w:rsidRPr="009B2222" w:rsidRDefault="002A4923" w:rsidP="009B2222">
      <w:pPr>
        <w:spacing w:line="360" w:lineRule="auto"/>
        <w:rPr>
          <w:rFonts w:ascii="Arial" w:hAnsi="Arial" w:cs="Arial"/>
          <w:lang w:val="es-MX"/>
        </w:rPr>
      </w:pPr>
      <w:r w:rsidRPr="009B2222">
        <w:rPr>
          <w:rFonts w:ascii="Arial" w:hAnsi="Arial" w:cs="Arial"/>
          <w:b/>
          <w:bCs/>
          <w:lang w:val="es-MX"/>
        </w:rPr>
        <w:t xml:space="preserve">Artículo 7.- </w:t>
      </w:r>
      <w:r w:rsidRPr="009B2222">
        <w:rPr>
          <w:rFonts w:ascii="Arial" w:hAnsi="Arial" w:cs="Arial"/>
          <w:lang w:val="es-MX"/>
        </w:rPr>
        <w:t>Para los efectos de la presente Ley, son autoridades fiscales:</w:t>
      </w:r>
    </w:p>
    <w:p w:rsidR="002A4923" w:rsidRPr="009B2222" w:rsidRDefault="002A4923" w:rsidP="009B2222">
      <w:pPr>
        <w:spacing w:line="360" w:lineRule="auto"/>
        <w:ind w:left="709" w:hanging="283"/>
        <w:rPr>
          <w:rFonts w:ascii="Arial" w:hAnsi="Arial" w:cs="Arial"/>
          <w:lang w:val="es-MX"/>
        </w:rPr>
      </w:pPr>
    </w:p>
    <w:p w:rsidR="002A4923" w:rsidRPr="009B2222" w:rsidRDefault="002A4923" w:rsidP="009B2222">
      <w:pPr>
        <w:pStyle w:val="Prrafodelista1"/>
        <w:numPr>
          <w:ilvl w:val="0"/>
          <w:numId w:val="6"/>
        </w:numPr>
        <w:tabs>
          <w:tab w:val="clear" w:pos="0"/>
        </w:tabs>
        <w:suppressAutoHyphens/>
        <w:spacing w:after="0" w:line="360" w:lineRule="auto"/>
        <w:ind w:left="709" w:hanging="283"/>
        <w:rPr>
          <w:rFonts w:ascii="Arial" w:hAnsi="Arial" w:cs="Arial"/>
          <w:sz w:val="20"/>
          <w:szCs w:val="20"/>
        </w:rPr>
      </w:pPr>
      <w:r w:rsidRPr="009B2222">
        <w:rPr>
          <w:rFonts w:ascii="Arial" w:hAnsi="Arial" w:cs="Arial"/>
          <w:sz w:val="20"/>
          <w:szCs w:val="20"/>
        </w:rPr>
        <w:t xml:space="preserve"> El Cabildo del Ayuntamiento</w:t>
      </w:r>
      <w:r w:rsidR="00AE3839">
        <w:rPr>
          <w:rFonts w:ascii="Arial" w:hAnsi="Arial" w:cs="Arial"/>
          <w:sz w:val="20"/>
          <w:szCs w:val="20"/>
        </w:rPr>
        <w:t>.</w:t>
      </w:r>
    </w:p>
    <w:p w:rsidR="002A4923" w:rsidRPr="009B2222" w:rsidRDefault="002A4923" w:rsidP="009B2222">
      <w:pPr>
        <w:pStyle w:val="Prrafodelista1"/>
        <w:numPr>
          <w:ilvl w:val="0"/>
          <w:numId w:val="6"/>
        </w:numPr>
        <w:tabs>
          <w:tab w:val="clear" w:pos="0"/>
        </w:tabs>
        <w:suppressAutoHyphens/>
        <w:spacing w:after="0" w:line="360" w:lineRule="auto"/>
        <w:ind w:left="709" w:hanging="283"/>
        <w:rPr>
          <w:rFonts w:ascii="Arial" w:hAnsi="Arial" w:cs="Arial"/>
          <w:sz w:val="20"/>
          <w:szCs w:val="20"/>
        </w:rPr>
      </w:pPr>
      <w:r w:rsidRPr="009B2222">
        <w:rPr>
          <w:rFonts w:ascii="Arial" w:hAnsi="Arial" w:cs="Arial"/>
          <w:sz w:val="20"/>
          <w:szCs w:val="20"/>
        </w:rPr>
        <w:t>El Presidente Municipal</w:t>
      </w:r>
      <w:r w:rsidR="00AE3839">
        <w:rPr>
          <w:rFonts w:ascii="Arial" w:hAnsi="Arial" w:cs="Arial"/>
          <w:sz w:val="20"/>
          <w:szCs w:val="20"/>
        </w:rPr>
        <w:t>.</w:t>
      </w:r>
    </w:p>
    <w:p w:rsidR="002A4923" w:rsidRPr="009B2222" w:rsidRDefault="002A4923" w:rsidP="009B2222">
      <w:pPr>
        <w:pStyle w:val="Prrafodelista1"/>
        <w:numPr>
          <w:ilvl w:val="0"/>
          <w:numId w:val="6"/>
        </w:numPr>
        <w:tabs>
          <w:tab w:val="clear" w:pos="0"/>
        </w:tabs>
        <w:suppressAutoHyphens/>
        <w:spacing w:after="0" w:line="360" w:lineRule="auto"/>
        <w:ind w:left="709" w:hanging="283"/>
        <w:rPr>
          <w:rFonts w:ascii="Arial" w:hAnsi="Arial" w:cs="Arial"/>
          <w:sz w:val="20"/>
          <w:szCs w:val="20"/>
        </w:rPr>
      </w:pPr>
      <w:r w:rsidRPr="009B2222">
        <w:rPr>
          <w:rFonts w:ascii="Arial" w:hAnsi="Arial" w:cs="Arial"/>
          <w:b/>
          <w:bCs/>
          <w:sz w:val="20"/>
          <w:szCs w:val="20"/>
        </w:rPr>
        <w:t xml:space="preserve"> </w:t>
      </w:r>
      <w:r w:rsidRPr="009B2222">
        <w:rPr>
          <w:rFonts w:ascii="Arial" w:hAnsi="Arial" w:cs="Arial"/>
          <w:sz w:val="20"/>
          <w:szCs w:val="20"/>
        </w:rPr>
        <w:t>El Síndico</w:t>
      </w:r>
      <w:r w:rsidR="00AE3839">
        <w:rPr>
          <w:rFonts w:ascii="Arial" w:hAnsi="Arial" w:cs="Arial"/>
          <w:sz w:val="20"/>
          <w:szCs w:val="20"/>
        </w:rPr>
        <w:t>.</w:t>
      </w:r>
    </w:p>
    <w:p w:rsidR="002A4923" w:rsidRPr="009B2222" w:rsidRDefault="002A4923" w:rsidP="009B2222">
      <w:pPr>
        <w:pStyle w:val="Prrafodelista1"/>
        <w:numPr>
          <w:ilvl w:val="0"/>
          <w:numId w:val="6"/>
        </w:numPr>
        <w:tabs>
          <w:tab w:val="clear" w:pos="0"/>
        </w:tabs>
        <w:suppressAutoHyphens/>
        <w:spacing w:after="0" w:line="360" w:lineRule="auto"/>
        <w:ind w:left="709" w:hanging="283"/>
        <w:rPr>
          <w:rFonts w:ascii="Arial" w:hAnsi="Arial" w:cs="Arial"/>
          <w:sz w:val="20"/>
          <w:szCs w:val="20"/>
        </w:rPr>
      </w:pPr>
      <w:r w:rsidRPr="009B2222">
        <w:rPr>
          <w:rFonts w:ascii="Arial" w:hAnsi="Arial" w:cs="Arial"/>
          <w:sz w:val="20"/>
          <w:szCs w:val="20"/>
        </w:rPr>
        <w:t>El Titular de la Tesorería Municipal</w:t>
      </w:r>
      <w:r w:rsidR="00AE3839">
        <w:rPr>
          <w:rFonts w:ascii="Arial" w:hAnsi="Arial" w:cs="Arial"/>
          <w:sz w:val="20"/>
          <w:szCs w:val="20"/>
        </w:rPr>
        <w:t>.</w:t>
      </w:r>
    </w:p>
    <w:p w:rsidR="002A4923" w:rsidRPr="009B2222" w:rsidRDefault="002A4923" w:rsidP="009B2222">
      <w:pPr>
        <w:pStyle w:val="Prrafodelista1"/>
        <w:numPr>
          <w:ilvl w:val="0"/>
          <w:numId w:val="6"/>
        </w:numPr>
        <w:tabs>
          <w:tab w:val="clear" w:pos="0"/>
        </w:tabs>
        <w:suppressAutoHyphens/>
        <w:spacing w:after="0" w:line="360" w:lineRule="auto"/>
        <w:ind w:left="709" w:hanging="283"/>
        <w:rPr>
          <w:rFonts w:ascii="Arial" w:hAnsi="Arial" w:cs="Arial"/>
          <w:sz w:val="20"/>
          <w:szCs w:val="20"/>
        </w:rPr>
      </w:pPr>
      <w:r w:rsidRPr="009B2222">
        <w:rPr>
          <w:rFonts w:ascii="Arial" w:hAnsi="Arial" w:cs="Arial"/>
          <w:sz w:val="20"/>
          <w:szCs w:val="20"/>
        </w:rPr>
        <w:t xml:space="preserve">El Titular o Responsable de la oficina encargada de aplicar el Procedimiento </w:t>
      </w:r>
      <w:r w:rsidRPr="009B2222">
        <w:rPr>
          <w:rFonts w:ascii="Arial" w:hAnsi="Arial" w:cs="Arial"/>
          <w:sz w:val="20"/>
          <w:szCs w:val="20"/>
        </w:rPr>
        <w:br/>
        <w:t>Administrativo de Ejecución.</w:t>
      </w:r>
    </w:p>
    <w:p w:rsidR="002A4923" w:rsidRPr="009B2222" w:rsidRDefault="002A4923" w:rsidP="009B2222">
      <w:pPr>
        <w:spacing w:line="360" w:lineRule="auto"/>
        <w:rPr>
          <w:rFonts w:ascii="Arial" w:hAnsi="Arial" w:cs="Arial"/>
          <w:b/>
          <w:bCs/>
          <w:lang w:val="es-MX"/>
        </w:rPr>
      </w:pP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CAPÍTULO IV</w:t>
      </w: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De los Contribuyentes y sus Obligaciones</w:t>
      </w:r>
    </w:p>
    <w:p w:rsidR="002A4923" w:rsidRPr="009B2222" w:rsidRDefault="002A4923" w:rsidP="009B2222">
      <w:pPr>
        <w:spacing w:line="360" w:lineRule="auto"/>
        <w:rPr>
          <w:rFonts w:ascii="Arial" w:hAnsi="Arial" w:cs="Arial"/>
          <w:b/>
          <w:bCs/>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8.- </w:t>
      </w:r>
      <w:r w:rsidRPr="009B2222">
        <w:rPr>
          <w:rFonts w:ascii="Arial" w:hAnsi="Arial" w:cs="Arial"/>
          <w:lang w:val="es-MX"/>
        </w:rPr>
        <w:t xml:space="preserve">Las personas físicas o morales, mexicanas o extranjeras, domiciliadas dentro del Municipio de </w:t>
      </w:r>
      <w:proofErr w:type="spellStart"/>
      <w:r w:rsidR="009C208E" w:rsidRPr="009B2222">
        <w:rPr>
          <w:rFonts w:ascii="Arial" w:hAnsi="Arial" w:cs="Arial"/>
          <w:lang w:val="es-MX"/>
        </w:rPr>
        <w:t>Tunkás</w:t>
      </w:r>
      <w:proofErr w:type="spellEnd"/>
      <w:r w:rsidRPr="009B2222">
        <w:rPr>
          <w:rFonts w:ascii="Arial" w:hAnsi="Arial" w:cs="Arial"/>
          <w:lang w:val="es-MX"/>
        </w:rPr>
        <w:t>, Yucatán, o fuera de él, que tuvieran bienes o celebren actos dentro del territorio del mismo, están obligadas a contribuir para los gastos públicos del Municipio y a cumplir con las disposiciones administrativas y fiscales que se señalen en la presente Ley, en la Ley de Ingresos municipal, en el Código Fiscal del Estado de Yucatán, y en los Reglamentos Municipales.</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9.- </w:t>
      </w:r>
      <w:r w:rsidRPr="009B2222">
        <w:rPr>
          <w:rFonts w:ascii="Arial" w:hAnsi="Arial" w:cs="Arial"/>
          <w:lang w:val="es-MX"/>
        </w:rPr>
        <w:t>Para los efectos de esta Ley, se entenderá por territorio municipal, el área geográfica que para cada uno de los municipios del Estado señala la Ley de Gobierno de los Municipios del Estado de Yucatán, o bien aquella que al efecto establezca el Congreso del Estado.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10.- </w:t>
      </w:r>
      <w:r w:rsidRPr="009B2222">
        <w:rPr>
          <w:rFonts w:ascii="Arial" w:hAnsi="Arial" w:cs="Arial"/>
          <w:lang w:val="es-MX"/>
        </w:rPr>
        <w:t>Las personas a que se refiere el artículo 8 anterior, además de las obligaciones especiales contenidas en la presente Ley, deberán cumplir con las siguientes:</w:t>
      </w:r>
    </w:p>
    <w:p w:rsidR="002A4923" w:rsidRPr="009B2222" w:rsidRDefault="002A4923" w:rsidP="009B2222">
      <w:pPr>
        <w:spacing w:line="360" w:lineRule="auto"/>
        <w:ind w:left="709" w:hanging="283"/>
        <w:jc w:val="both"/>
        <w:rPr>
          <w:rFonts w:ascii="Arial" w:hAnsi="Arial" w:cs="Arial"/>
          <w:lang w:val="es-MX"/>
        </w:rPr>
      </w:pPr>
    </w:p>
    <w:p w:rsidR="002A4923" w:rsidRPr="009B2222" w:rsidRDefault="002A4923" w:rsidP="009B2222">
      <w:pPr>
        <w:pStyle w:val="Prrafodelista1"/>
        <w:numPr>
          <w:ilvl w:val="0"/>
          <w:numId w:val="7"/>
        </w:numPr>
        <w:suppressAutoHyphens/>
        <w:spacing w:after="0" w:line="360" w:lineRule="auto"/>
        <w:ind w:left="709" w:hanging="283"/>
        <w:jc w:val="both"/>
        <w:rPr>
          <w:rFonts w:ascii="Arial" w:hAnsi="Arial" w:cs="Arial"/>
          <w:sz w:val="20"/>
          <w:szCs w:val="20"/>
        </w:rPr>
      </w:pPr>
      <w:r w:rsidRPr="009B2222">
        <w:rPr>
          <w:rFonts w:ascii="Arial" w:hAnsi="Arial" w:cs="Arial"/>
          <w:sz w:val="20"/>
          <w:szCs w:val="20"/>
        </w:rPr>
        <w:t>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r w:rsidR="004B2588">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b/>
          <w:bCs/>
          <w:sz w:val="20"/>
          <w:szCs w:val="20"/>
        </w:rPr>
      </w:pPr>
    </w:p>
    <w:p w:rsidR="002A4923" w:rsidRPr="009B2222" w:rsidRDefault="002A4923" w:rsidP="009B2222">
      <w:pPr>
        <w:pStyle w:val="Prrafodelista1"/>
        <w:numPr>
          <w:ilvl w:val="0"/>
          <w:numId w:val="7"/>
        </w:numPr>
        <w:suppressAutoHyphens/>
        <w:spacing w:after="0" w:line="360" w:lineRule="auto"/>
        <w:ind w:left="709" w:hanging="283"/>
        <w:jc w:val="both"/>
        <w:rPr>
          <w:rFonts w:ascii="Arial" w:hAnsi="Arial" w:cs="Arial"/>
          <w:sz w:val="20"/>
          <w:szCs w:val="20"/>
        </w:rPr>
      </w:pPr>
      <w:r w:rsidRPr="009B2222">
        <w:rPr>
          <w:rFonts w:ascii="Arial" w:hAnsi="Arial" w:cs="Arial"/>
          <w:sz w:val="20"/>
          <w:szCs w:val="20"/>
        </w:rPr>
        <w:t xml:space="preserve">Recabar de la Dirección de Obras Públicas </w:t>
      </w:r>
      <w:r w:rsidR="00F2389A" w:rsidRPr="009B2222">
        <w:rPr>
          <w:rFonts w:ascii="Arial" w:hAnsi="Arial" w:cs="Arial"/>
          <w:sz w:val="20"/>
          <w:szCs w:val="20"/>
        </w:rPr>
        <w:t xml:space="preserve">o de la de Desarrollo Urbano Municipal, </w:t>
      </w:r>
      <w:r w:rsidRPr="009B2222">
        <w:rPr>
          <w:rFonts w:ascii="Arial" w:hAnsi="Arial" w:cs="Arial"/>
          <w:sz w:val="20"/>
          <w:szCs w:val="20"/>
        </w:rPr>
        <w:t xml:space="preserve">la carta de uso de suelo en donde se determine que el giro del comercio, negocio o establecimiento que se </w:t>
      </w:r>
      <w:r w:rsidRPr="009B2222">
        <w:rPr>
          <w:rFonts w:ascii="Arial" w:hAnsi="Arial" w:cs="Arial"/>
          <w:sz w:val="20"/>
          <w:szCs w:val="20"/>
        </w:rPr>
        <w:lastRenderedPageBreak/>
        <w:t>pretende instalar, es compatible con la zona, de conformidad con el Plan de Desarrollo Municipal y en su caso, Urbano del Municipio y que cumple además, con lo dispuesto en los reglamentos respectivos y disposiciones del cabildo</w:t>
      </w:r>
      <w:r w:rsidR="004B2588">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b/>
          <w:bCs/>
          <w:sz w:val="20"/>
          <w:szCs w:val="20"/>
        </w:rPr>
      </w:pPr>
    </w:p>
    <w:p w:rsidR="002A4923" w:rsidRPr="009B2222" w:rsidRDefault="002A4923" w:rsidP="009B2222">
      <w:pPr>
        <w:pStyle w:val="Prrafodelista1"/>
        <w:numPr>
          <w:ilvl w:val="0"/>
          <w:numId w:val="7"/>
        </w:numPr>
        <w:suppressAutoHyphens/>
        <w:spacing w:after="0" w:line="360" w:lineRule="auto"/>
        <w:ind w:left="709" w:hanging="283"/>
        <w:jc w:val="both"/>
        <w:rPr>
          <w:rFonts w:ascii="Arial" w:hAnsi="Arial" w:cs="Arial"/>
          <w:sz w:val="20"/>
          <w:szCs w:val="20"/>
        </w:rPr>
      </w:pPr>
      <w:r w:rsidRPr="009B2222">
        <w:rPr>
          <w:rFonts w:ascii="Arial" w:hAnsi="Arial" w:cs="Arial"/>
          <w:sz w:val="20"/>
          <w:szCs w:val="20"/>
        </w:rPr>
        <w:t>Dar aviso por escrito, en un plazo de quince días, de cualquier modificación, aumento de giro, traspaso, cambio de domicilio, suspensión de actividades, clausura o baja</w:t>
      </w:r>
      <w:r w:rsidR="004B2588">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b/>
          <w:bCs/>
          <w:sz w:val="20"/>
          <w:szCs w:val="20"/>
        </w:rPr>
      </w:pPr>
    </w:p>
    <w:p w:rsidR="002A4923" w:rsidRPr="009B2222" w:rsidRDefault="002A4923" w:rsidP="009B2222">
      <w:pPr>
        <w:pStyle w:val="Prrafodelista1"/>
        <w:numPr>
          <w:ilvl w:val="0"/>
          <w:numId w:val="7"/>
        </w:numPr>
        <w:suppressAutoHyphens/>
        <w:spacing w:after="0" w:line="360" w:lineRule="auto"/>
        <w:ind w:left="709" w:hanging="283"/>
        <w:jc w:val="both"/>
        <w:rPr>
          <w:rFonts w:ascii="Arial" w:hAnsi="Arial" w:cs="Arial"/>
          <w:sz w:val="20"/>
          <w:szCs w:val="20"/>
        </w:rPr>
      </w:pPr>
      <w:r w:rsidRPr="009B2222">
        <w:rPr>
          <w:rFonts w:ascii="Arial" w:hAnsi="Arial" w:cs="Arial"/>
          <w:sz w:val="20"/>
          <w:szCs w:val="20"/>
        </w:rPr>
        <w:t>Recabar autorización de la Tesorería Municipal, si pretende realizar actividades eventuales; y basándose en dicha autorización solicitar la determinación de las contribuciones que correspondan</w:t>
      </w:r>
      <w:r w:rsidR="004B2588">
        <w:rPr>
          <w:rFonts w:ascii="Arial" w:hAnsi="Arial" w:cs="Arial"/>
          <w:sz w:val="20"/>
          <w:szCs w:val="20"/>
        </w:rPr>
        <w:t>.</w:t>
      </w:r>
    </w:p>
    <w:p w:rsidR="002A4923" w:rsidRPr="009B2222" w:rsidRDefault="002A4923" w:rsidP="009B2222">
      <w:pPr>
        <w:pStyle w:val="Prrafodelista1"/>
        <w:spacing w:after="0" w:line="360" w:lineRule="auto"/>
        <w:ind w:left="709" w:hanging="283"/>
        <w:rPr>
          <w:rFonts w:ascii="Arial" w:hAnsi="Arial" w:cs="Arial"/>
          <w:b/>
          <w:bCs/>
          <w:sz w:val="20"/>
          <w:szCs w:val="20"/>
        </w:rPr>
      </w:pPr>
    </w:p>
    <w:p w:rsidR="002A4923" w:rsidRPr="009B2222" w:rsidRDefault="002A4923" w:rsidP="009B2222">
      <w:pPr>
        <w:pStyle w:val="Prrafodelista1"/>
        <w:numPr>
          <w:ilvl w:val="0"/>
          <w:numId w:val="7"/>
        </w:numPr>
        <w:suppressAutoHyphens/>
        <w:spacing w:after="0" w:line="360" w:lineRule="auto"/>
        <w:ind w:left="709" w:hanging="283"/>
        <w:jc w:val="both"/>
        <w:rPr>
          <w:rFonts w:ascii="Arial" w:hAnsi="Arial" w:cs="Arial"/>
          <w:sz w:val="20"/>
          <w:szCs w:val="20"/>
        </w:rPr>
      </w:pPr>
      <w:r w:rsidRPr="009B2222">
        <w:rPr>
          <w:rFonts w:ascii="Arial" w:hAnsi="Arial" w:cs="Arial"/>
          <w:sz w:val="20"/>
          <w:szCs w:val="20"/>
        </w:rPr>
        <w:t>Utilizar las formas o formularios elaborados por Tesorería Municipal, para comparecer, solicitar o liquidar créditos fiscales y/o administrativos</w:t>
      </w:r>
      <w:r w:rsidR="004B2588">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b/>
          <w:bCs/>
          <w:sz w:val="20"/>
          <w:szCs w:val="20"/>
        </w:rPr>
      </w:pPr>
    </w:p>
    <w:p w:rsidR="002A4923" w:rsidRPr="009B2222" w:rsidRDefault="002A4923" w:rsidP="009B2222">
      <w:pPr>
        <w:pStyle w:val="Prrafodelista1"/>
        <w:numPr>
          <w:ilvl w:val="0"/>
          <w:numId w:val="7"/>
        </w:numPr>
        <w:suppressAutoHyphens/>
        <w:spacing w:after="0" w:line="360" w:lineRule="auto"/>
        <w:ind w:left="709" w:hanging="283"/>
        <w:jc w:val="both"/>
        <w:rPr>
          <w:rFonts w:ascii="Arial" w:hAnsi="Arial" w:cs="Arial"/>
          <w:sz w:val="20"/>
          <w:szCs w:val="20"/>
        </w:rPr>
      </w:pPr>
      <w:r w:rsidRPr="009B2222">
        <w:rPr>
          <w:rFonts w:ascii="Arial" w:hAnsi="Arial" w:cs="Arial"/>
          <w:sz w:val="20"/>
          <w:szCs w:val="20"/>
        </w:rPr>
        <w:t>Permitir las visitas de inspección, atender los requerimientos de documentación y auditorías que determine la Tesorería Municipal, en la forma y dentro de los plazos que señala esta Ley y el Código Fiscal del Estado de Yucatán</w:t>
      </w:r>
      <w:r w:rsidR="004B2588">
        <w:rPr>
          <w:rFonts w:ascii="Arial" w:hAnsi="Arial" w:cs="Arial"/>
          <w:sz w:val="20"/>
          <w:szCs w:val="20"/>
        </w:rPr>
        <w:t>.</w:t>
      </w:r>
    </w:p>
    <w:p w:rsidR="002A4923" w:rsidRPr="009B2222" w:rsidRDefault="002A4923" w:rsidP="009B2222">
      <w:pPr>
        <w:pStyle w:val="Prrafodelista1"/>
        <w:spacing w:after="0" w:line="360" w:lineRule="auto"/>
        <w:ind w:left="709" w:hanging="283"/>
        <w:rPr>
          <w:rFonts w:ascii="Arial" w:hAnsi="Arial" w:cs="Arial"/>
          <w:b/>
          <w:bCs/>
          <w:sz w:val="20"/>
          <w:szCs w:val="20"/>
        </w:rPr>
      </w:pPr>
    </w:p>
    <w:p w:rsidR="002A4923" w:rsidRPr="009B2222" w:rsidRDefault="002A4923" w:rsidP="009B2222">
      <w:pPr>
        <w:pStyle w:val="Prrafodelista1"/>
        <w:numPr>
          <w:ilvl w:val="0"/>
          <w:numId w:val="7"/>
        </w:numPr>
        <w:suppressAutoHyphens/>
        <w:spacing w:after="0" w:line="360" w:lineRule="auto"/>
        <w:ind w:left="709" w:hanging="283"/>
        <w:jc w:val="both"/>
        <w:rPr>
          <w:rFonts w:ascii="Arial" w:hAnsi="Arial" w:cs="Arial"/>
          <w:sz w:val="20"/>
          <w:szCs w:val="20"/>
        </w:rPr>
      </w:pPr>
      <w:r w:rsidRPr="009B2222">
        <w:rPr>
          <w:rFonts w:ascii="Arial" w:hAnsi="Arial" w:cs="Arial"/>
          <w:sz w:val="20"/>
          <w:szCs w:val="20"/>
        </w:rPr>
        <w:t>Exhibir los documentos públicos y privados que requiera la Tesorería Municipal, previo mandamiento por escrito que funde y motive esta medida</w:t>
      </w:r>
      <w:r w:rsidR="004B2588">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b/>
          <w:bCs/>
          <w:sz w:val="20"/>
          <w:szCs w:val="20"/>
        </w:rPr>
      </w:pPr>
    </w:p>
    <w:p w:rsidR="002A4923" w:rsidRPr="009B2222" w:rsidRDefault="002A4923" w:rsidP="009B2222">
      <w:pPr>
        <w:pStyle w:val="Prrafodelista1"/>
        <w:numPr>
          <w:ilvl w:val="0"/>
          <w:numId w:val="7"/>
        </w:numPr>
        <w:suppressAutoHyphens/>
        <w:spacing w:after="0" w:line="360" w:lineRule="auto"/>
        <w:ind w:left="709" w:hanging="283"/>
        <w:jc w:val="both"/>
        <w:rPr>
          <w:rFonts w:ascii="Arial" w:hAnsi="Arial" w:cs="Arial"/>
          <w:sz w:val="20"/>
          <w:szCs w:val="20"/>
        </w:rPr>
      </w:pPr>
      <w:r w:rsidRPr="009B2222">
        <w:rPr>
          <w:rFonts w:ascii="Arial" w:hAnsi="Arial" w:cs="Arial"/>
          <w:sz w:val="20"/>
          <w:szCs w:val="20"/>
        </w:rPr>
        <w:t>Proporcionar con veracidad los datos que requiere la Tesorería Municipal</w:t>
      </w:r>
      <w:r w:rsidR="004B2588">
        <w:rPr>
          <w:rFonts w:ascii="Arial" w:hAnsi="Arial" w:cs="Arial"/>
          <w:sz w:val="20"/>
          <w:szCs w:val="20"/>
        </w:rPr>
        <w:t>.</w:t>
      </w:r>
    </w:p>
    <w:p w:rsidR="002A4923" w:rsidRPr="009B2222" w:rsidRDefault="002A4923" w:rsidP="009B2222">
      <w:pPr>
        <w:pStyle w:val="Prrafodelista1"/>
        <w:spacing w:after="0" w:line="360" w:lineRule="auto"/>
        <w:ind w:left="709" w:hanging="283"/>
        <w:rPr>
          <w:rFonts w:ascii="Arial" w:hAnsi="Arial" w:cs="Arial"/>
          <w:b/>
          <w:bCs/>
          <w:sz w:val="20"/>
          <w:szCs w:val="20"/>
        </w:rPr>
      </w:pPr>
    </w:p>
    <w:p w:rsidR="002A4923" w:rsidRPr="009B2222" w:rsidRDefault="002A4923" w:rsidP="009B2222">
      <w:pPr>
        <w:pStyle w:val="Prrafodelista1"/>
        <w:numPr>
          <w:ilvl w:val="0"/>
          <w:numId w:val="7"/>
        </w:numPr>
        <w:suppressAutoHyphens/>
        <w:spacing w:after="0" w:line="360" w:lineRule="auto"/>
        <w:ind w:left="709" w:hanging="283"/>
        <w:jc w:val="both"/>
        <w:rPr>
          <w:rFonts w:ascii="Arial" w:hAnsi="Arial" w:cs="Arial"/>
          <w:sz w:val="20"/>
          <w:szCs w:val="20"/>
        </w:rPr>
      </w:pPr>
      <w:r w:rsidRPr="009B2222">
        <w:rPr>
          <w:rFonts w:ascii="Arial" w:hAnsi="Arial" w:cs="Arial"/>
          <w:sz w:val="20"/>
          <w:szCs w:val="20"/>
        </w:rPr>
        <w:t>Realizar los pagos, y cumplir con las obligaciones fiscales, en la forma y términos que señala la presente Ley.</w:t>
      </w:r>
    </w:p>
    <w:p w:rsidR="002A4923" w:rsidRPr="009B2222" w:rsidRDefault="002A4923" w:rsidP="009B2222">
      <w:pPr>
        <w:pStyle w:val="Prrafodelista1"/>
        <w:spacing w:after="0" w:line="360" w:lineRule="auto"/>
        <w:ind w:left="0"/>
        <w:jc w:val="both"/>
        <w:rPr>
          <w:rFonts w:ascii="Arial" w:hAnsi="Arial" w:cs="Arial"/>
          <w:b/>
          <w:bCs/>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11.- </w:t>
      </w:r>
      <w:r w:rsidRPr="009B2222">
        <w:rPr>
          <w:rFonts w:ascii="Arial" w:hAnsi="Arial" w:cs="Arial"/>
          <w:lang w:val="es-MX"/>
        </w:rPr>
        <w:t>Los avisos, declaraciones, solicitudes, memoriales o manifestaciones, que presenten los contribuyentes para el pago de alguna contribución o producto, se harán en los formularios que emita la Tesorería Municipal en cada caso, debiendo consignarse los datos, y acompañar los documentos que se requieran.</w:t>
      </w:r>
    </w:p>
    <w:p w:rsidR="002A4923" w:rsidRPr="008066F1" w:rsidRDefault="002A4923" w:rsidP="009B2222">
      <w:pPr>
        <w:spacing w:line="360" w:lineRule="auto"/>
        <w:jc w:val="both"/>
        <w:rPr>
          <w:rFonts w:ascii="Arial" w:hAnsi="Arial" w:cs="Arial"/>
          <w:sz w:val="14"/>
          <w:lang w:val="es-MX"/>
        </w:rPr>
      </w:pP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CAPÍTULO V</w:t>
      </w: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De los Créditos Fiscales</w:t>
      </w:r>
    </w:p>
    <w:p w:rsidR="002A4923" w:rsidRPr="009B2222" w:rsidRDefault="002A4923" w:rsidP="009B2222">
      <w:pPr>
        <w:spacing w:line="360" w:lineRule="auto"/>
        <w:jc w:val="center"/>
        <w:rPr>
          <w:rFonts w:ascii="Arial" w:hAnsi="Arial" w:cs="Arial"/>
          <w:b/>
          <w:bCs/>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lastRenderedPageBreak/>
        <w:t xml:space="preserve">Artículo 12.- </w:t>
      </w:r>
      <w:r w:rsidRPr="009B2222">
        <w:rPr>
          <w:rFonts w:ascii="Arial" w:hAnsi="Arial" w:cs="Arial"/>
          <w:lang w:val="es-MX"/>
        </w:rPr>
        <w:t xml:space="preserve">Son créditos fiscales los ingresos que el Ayuntamiento de </w:t>
      </w:r>
      <w:proofErr w:type="spellStart"/>
      <w:r w:rsidR="004D4658" w:rsidRPr="009B2222">
        <w:rPr>
          <w:rFonts w:ascii="Arial" w:hAnsi="Arial" w:cs="Arial"/>
          <w:lang w:val="es-MX"/>
        </w:rPr>
        <w:t>Tunkás</w:t>
      </w:r>
      <w:proofErr w:type="spellEnd"/>
      <w:r w:rsidRPr="009B2222">
        <w:rPr>
          <w:rFonts w:ascii="Arial" w:hAnsi="Arial" w:cs="Arial"/>
          <w:lang w:val="es-MX"/>
        </w:rPr>
        <w:t xml:space="preserve"> tenga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tal carácter y el Municipio tenga derecho a percibir por cuenta ajena.</w:t>
      </w:r>
    </w:p>
    <w:p w:rsidR="002A4923" w:rsidRPr="009B2222" w:rsidRDefault="002A4923" w:rsidP="009B2222">
      <w:pPr>
        <w:spacing w:line="360" w:lineRule="auto"/>
        <w:jc w:val="both"/>
        <w:rPr>
          <w:rFonts w:ascii="Arial" w:hAnsi="Arial" w:cs="Arial"/>
          <w:b/>
          <w:bCs/>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13.- </w:t>
      </w:r>
      <w:r w:rsidRPr="009B2222">
        <w:rPr>
          <w:rFonts w:ascii="Arial" w:hAnsi="Arial" w:cs="Arial"/>
          <w:lang w:val="es-MX"/>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rsidR="002A4923" w:rsidRPr="009B2222" w:rsidRDefault="002A4923" w:rsidP="009B2222">
      <w:pPr>
        <w:spacing w:line="360" w:lineRule="auto"/>
        <w:jc w:val="both"/>
        <w:rPr>
          <w:rFonts w:ascii="Arial" w:hAnsi="Arial" w:cs="Arial"/>
          <w:lang w:val="es-MX"/>
        </w:rPr>
      </w:pPr>
    </w:p>
    <w:p w:rsidR="002A4923" w:rsidRPr="009B2222" w:rsidRDefault="002A4923" w:rsidP="00B50923">
      <w:pPr>
        <w:spacing w:line="360" w:lineRule="auto"/>
        <w:jc w:val="both"/>
        <w:rPr>
          <w:rFonts w:ascii="Arial" w:hAnsi="Arial" w:cs="Arial"/>
          <w:lang w:val="es-MX"/>
        </w:rPr>
      </w:pPr>
      <w:r w:rsidRPr="009B2222">
        <w:rPr>
          <w:rFonts w:ascii="Arial" w:hAnsi="Arial" w:cs="Arial"/>
          <w:lang w:val="es-MX"/>
        </w:rPr>
        <w:t>Para los efectos establecidos en el párrafo anterior, el pago de los créditos fiscales se computarán sólo los días hábiles, entendiéndose por éstos, aquellos que establezcan las leyes de la materia y se realizarán en la o las oficinas recaudadoras que se encuentren abiertas al público. Si al término del vencimiento fuere día inhábil, el plazo se prorrogará al siguiente día hábil.</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Artículo 14.-</w:t>
      </w:r>
      <w:r w:rsidRPr="009B2222">
        <w:rPr>
          <w:rFonts w:ascii="Arial" w:hAnsi="Arial" w:cs="Arial"/>
          <w:lang w:val="es-MX"/>
        </w:rPr>
        <w:t xml:space="preserve"> Son solidariamente responsables del pago de un crédito fiscal:</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8"/>
        </w:numPr>
        <w:tabs>
          <w:tab w:val="clear" w:pos="0"/>
        </w:tabs>
        <w:suppressAutoHyphens/>
        <w:spacing w:after="0" w:line="360" w:lineRule="auto"/>
        <w:ind w:left="567" w:hanging="141"/>
        <w:jc w:val="both"/>
        <w:rPr>
          <w:rFonts w:ascii="Arial" w:hAnsi="Arial" w:cs="Arial"/>
          <w:sz w:val="20"/>
          <w:szCs w:val="20"/>
        </w:rPr>
      </w:pPr>
      <w:r w:rsidRPr="009B2222">
        <w:rPr>
          <w:rFonts w:ascii="Arial" w:hAnsi="Arial" w:cs="Arial"/>
          <w:sz w:val="20"/>
          <w:szCs w:val="20"/>
        </w:rPr>
        <w:t>Las personas físicas y morales, que adquieran bienes o negociaciones ubicadas dentro del territorio municipal, que reporten adeudos a favor del Municipio y, que correspondan a períodos anteriores a la adquisición</w:t>
      </w:r>
      <w:r w:rsidR="00273C22">
        <w:rPr>
          <w:rFonts w:ascii="Arial" w:hAnsi="Arial" w:cs="Arial"/>
          <w:sz w:val="20"/>
          <w:szCs w:val="20"/>
        </w:rPr>
        <w:t>.</w:t>
      </w:r>
    </w:p>
    <w:p w:rsidR="002A4923" w:rsidRPr="009B2222" w:rsidRDefault="002A4923" w:rsidP="009B2222">
      <w:pPr>
        <w:pStyle w:val="Prrafodelista1"/>
        <w:spacing w:after="0" w:line="360" w:lineRule="auto"/>
        <w:ind w:left="567" w:hanging="141"/>
        <w:jc w:val="both"/>
        <w:rPr>
          <w:rFonts w:ascii="Arial" w:hAnsi="Arial" w:cs="Arial"/>
          <w:b/>
          <w:bCs/>
          <w:sz w:val="20"/>
          <w:szCs w:val="20"/>
        </w:rPr>
      </w:pPr>
    </w:p>
    <w:p w:rsidR="002A4923" w:rsidRPr="009B2222" w:rsidRDefault="002A4923" w:rsidP="009B2222">
      <w:pPr>
        <w:pStyle w:val="Prrafodelista1"/>
        <w:numPr>
          <w:ilvl w:val="0"/>
          <w:numId w:val="8"/>
        </w:numPr>
        <w:tabs>
          <w:tab w:val="clear" w:pos="0"/>
        </w:tabs>
        <w:suppressAutoHyphens/>
        <w:spacing w:after="0" w:line="360" w:lineRule="auto"/>
        <w:ind w:left="567" w:hanging="141"/>
        <w:jc w:val="both"/>
        <w:rPr>
          <w:rFonts w:ascii="Arial" w:hAnsi="Arial" w:cs="Arial"/>
          <w:sz w:val="20"/>
          <w:szCs w:val="20"/>
        </w:rPr>
      </w:pPr>
      <w:r w:rsidRPr="009B2222">
        <w:rPr>
          <w:rFonts w:ascii="Arial" w:hAnsi="Arial" w:cs="Arial"/>
          <w:sz w:val="20"/>
          <w:szCs w:val="20"/>
        </w:rPr>
        <w:t>Los albaceas, copropietarios, fideicomitentes o fideicomisarios de un bien determinado, por cuya administración, copropiedad o derecho se cause una contribución a favor del Municipio</w:t>
      </w:r>
      <w:r w:rsidR="00273C22">
        <w:rPr>
          <w:rFonts w:ascii="Arial" w:hAnsi="Arial" w:cs="Arial"/>
          <w:sz w:val="20"/>
          <w:szCs w:val="20"/>
        </w:rPr>
        <w:t>.</w:t>
      </w:r>
    </w:p>
    <w:p w:rsidR="002A4923" w:rsidRPr="009B2222" w:rsidRDefault="002A4923" w:rsidP="009B2222">
      <w:pPr>
        <w:pStyle w:val="Prrafodelista1"/>
        <w:spacing w:after="0" w:line="360" w:lineRule="auto"/>
        <w:ind w:left="567" w:hanging="141"/>
        <w:jc w:val="both"/>
        <w:rPr>
          <w:rFonts w:ascii="Arial" w:hAnsi="Arial" w:cs="Arial"/>
          <w:b/>
          <w:bCs/>
          <w:sz w:val="20"/>
          <w:szCs w:val="20"/>
        </w:rPr>
      </w:pPr>
    </w:p>
    <w:p w:rsidR="002A4923" w:rsidRPr="009B2222" w:rsidRDefault="002A4923" w:rsidP="009B2222">
      <w:pPr>
        <w:pStyle w:val="Prrafodelista1"/>
        <w:numPr>
          <w:ilvl w:val="0"/>
          <w:numId w:val="8"/>
        </w:numPr>
        <w:tabs>
          <w:tab w:val="clear" w:pos="0"/>
        </w:tabs>
        <w:suppressAutoHyphens/>
        <w:spacing w:after="0" w:line="360" w:lineRule="auto"/>
        <w:ind w:left="567" w:hanging="141"/>
        <w:jc w:val="both"/>
        <w:rPr>
          <w:rFonts w:ascii="Arial" w:hAnsi="Arial" w:cs="Arial"/>
          <w:sz w:val="20"/>
          <w:szCs w:val="20"/>
        </w:rPr>
      </w:pPr>
      <w:r w:rsidRPr="009B2222">
        <w:rPr>
          <w:rFonts w:ascii="Arial" w:hAnsi="Arial" w:cs="Arial"/>
          <w:sz w:val="20"/>
          <w:szCs w:val="20"/>
        </w:rPr>
        <w:t>Los retenedores de impuestos</w:t>
      </w:r>
      <w:r w:rsidR="00273C22">
        <w:rPr>
          <w:rFonts w:ascii="Arial" w:hAnsi="Arial" w:cs="Arial"/>
          <w:sz w:val="20"/>
          <w:szCs w:val="20"/>
        </w:rPr>
        <w:t>.</w:t>
      </w:r>
    </w:p>
    <w:p w:rsidR="002A4923" w:rsidRPr="009B2222" w:rsidRDefault="002A4923" w:rsidP="009B2222">
      <w:pPr>
        <w:pStyle w:val="Prrafodelista1"/>
        <w:spacing w:after="0" w:line="360" w:lineRule="auto"/>
        <w:ind w:left="567" w:hanging="141"/>
        <w:jc w:val="both"/>
        <w:rPr>
          <w:rFonts w:ascii="Arial" w:hAnsi="Arial" w:cs="Arial"/>
          <w:b/>
          <w:bCs/>
          <w:sz w:val="20"/>
          <w:szCs w:val="20"/>
        </w:rPr>
      </w:pPr>
    </w:p>
    <w:p w:rsidR="002A4923" w:rsidRPr="009B2222" w:rsidRDefault="002A4923" w:rsidP="009B2222">
      <w:pPr>
        <w:pStyle w:val="Prrafodelista1"/>
        <w:numPr>
          <w:ilvl w:val="0"/>
          <w:numId w:val="8"/>
        </w:numPr>
        <w:tabs>
          <w:tab w:val="clear" w:pos="0"/>
        </w:tabs>
        <w:suppressAutoHyphens/>
        <w:spacing w:after="0" w:line="360" w:lineRule="auto"/>
        <w:ind w:left="567" w:hanging="141"/>
        <w:jc w:val="both"/>
        <w:rPr>
          <w:rFonts w:ascii="Arial" w:hAnsi="Arial" w:cs="Arial"/>
          <w:sz w:val="20"/>
          <w:szCs w:val="20"/>
        </w:rPr>
      </w:pPr>
      <w:r w:rsidRPr="009B2222">
        <w:rPr>
          <w:rFonts w:ascii="Arial" w:hAnsi="Arial" w:cs="Arial"/>
          <w:sz w:val="20"/>
          <w:szCs w:val="20"/>
        </w:rPr>
        <w:t>Los funcionarios, fedatarios y demás personas que señala la presente ley y que en el ejercicio de sus funciones, no cumplan con las obligaciones que las leyes y disposiciones fiscales les imponen exigir, a quienes están obligados a hacerlo, que acrediten que están al corriente en el pago de sus contribuciones o créditos fiscales al Municipio.</w:t>
      </w:r>
    </w:p>
    <w:p w:rsidR="002A4923" w:rsidRPr="009B2222" w:rsidRDefault="002A4923" w:rsidP="009B2222">
      <w:pPr>
        <w:pStyle w:val="Prrafodelista1"/>
        <w:spacing w:after="0" w:line="360" w:lineRule="auto"/>
        <w:ind w:left="0"/>
        <w:rPr>
          <w:rFonts w:ascii="Arial" w:hAnsi="Arial" w:cs="Arial"/>
          <w:b/>
          <w:bCs/>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lastRenderedPageBreak/>
        <w:t xml:space="preserve">Artículo 15.- </w:t>
      </w:r>
      <w:r w:rsidRPr="009B2222">
        <w:rPr>
          <w:rFonts w:ascii="Arial" w:hAnsi="Arial" w:cs="Arial"/>
          <w:lang w:val="es-MX"/>
        </w:rPr>
        <w:t>Los contribuyentes deberán efectuar los pagos de sus créditos fiscales municipales, en la o las cajas recaudadoras de la Tesorería Municipal o en los lugares que la misma designe para tal efecto; sin aviso previo o requerimiento alguno, salvo en los casos en que las disposiciones legales determinen lo contrario.</w:t>
      </w:r>
    </w:p>
    <w:p w:rsidR="002A4923" w:rsidRPr="009B2222" w:rsidRDefault="002A4923" w:rsidP="009B2222">
      <w:pPr>
        <w:spacing w:line="360" w:lineRule="auto"/>
        <w:jc w:val="both"/>
        <w:rPr>
          <w:rFonts w:ascii="Arial" w:hAnsi="Arial" w:cs="Arial"/>
          <w:b/>
          <w:bCs/>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16.- </w:t>
      </w:r>
      <w:r w:rsidRPr="009B2222">
        <w:rPr>
          <w:rFonts w:ascii="Arial" w:hAnsi="Arial" w:cs="Arial"/>
          <w:lang w:val="es-MX"/>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 salvo en los casos en que la ley señale otro plazo y además, deberán hacerse en moneda nacional y de curso legal.</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17.- </w:t>
      </w:r>
      <w:r w:rsidRPr="009B2222">
        <w:rPr>
          <w:rFonts w:ascii="Arial" w:hAnsi="Arial" w:cs="Arial"/>
          <w:lang w:val="es-MX"/>
        </w:rPr>
        <w:t>Los pagos que se realicen, se aplicarán a los créditos más antiguos, siempre que se trate de una misma contribución y, antes del adeudo principal, a los accesorios, en el siguiente orden: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Gastos de ejecución</w:t>
      </w:r>
      <w:r w:rsidR="00273C22">
        <w:rPr>
          <w:rFonts w:ascii="Arial" w:hAnsi="Arial" w:cs="Arial"/>
          <w:sz w:val="20"/>
          <w:szCs w:val="20"/>
        </w:rPr>
        <w:t>.</w:t>
      </w:r>
    </w:p>
    <w:p w:rsidR="002A4923" w:rsidRPr="009B2222" w:rsidRDefault="002A4923" w:rsidP="009B2222">
      <w:pPr>
        <w:pStyle w:val="Prrafodelista1"/>
        <w:numPr>
          <w:ilvl w:val="0"/>
          <w:numId w:val="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Recargo</w:t>
      </w:r>
      <w:r w:rsidR="00273C22">
        <w:rPr>
          <w:rFonts w:ascii="Arial" w:hAnsi="Arial" w:cs="Arial"/>
          <w:sz w:val="20"/>
          <w:szCs w:val="20"/>
        </w:rPr>
        <w:t>s.</w:t>
      </w:r>
    </w:p>
    <w:p w:rsidR="002A4923" w:rsidRPr="009B2222" w:rsidRDefault="002A4923" w:rsidP="009B2222">
      <w:pPr>
        <w:pStyle w:val="Prrafodelista1"/>
        <w:numPr>
          <w:ilvl w:val="0"/>
          <w:numId w:val="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Multas</w:t>
      </w:r>
      <w:r w:rsidR="00273C22">
        <w:rPr>
          <w:rFonts w:ascii="Arial" w:hAnsi="Arial" w:cs="Arial"/>
          <w:sz w:val="20"/>
          <w:szCs w:val="20"/>
        </w:rPr>
        <w:t>.</w:t>
      </w:r>
    </w:p>
    <w:p w:rsidR="002A4923" w:rsidRPr="009B2222" w:rsidRDefault="002A4923" w:rsidP="009B2222">
      <w:pPr>
        <w:pStyle w:val="Prrafodelista1"/>
        <w:numPr>
          <w:ilvl w:val="0"/>
          <w:numId w:val="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Las indemnizaciones establecidas en esta ley.</w:t>
      </w:r>
    </w:p>
    <w:p w:rsidR="00755261" w:rsidRPr="009B2222" w:rsidRDefault="00755261" w:rsidP="009B2222">
      <w:pPr>
        <w:pStyle w:val="Prrafodelista1"/>
        <w:suppressAutoHyphens/>
        <w:spacing w:after="0" w:line="360" w:lineRule="auto"/>
        <w:ind w:left="709"/>
        <w:jc w:val="both"/>
        <w:rPr>
          <w:rFonts w:ascii="Arial" w:hAnsi="Arial" w:cs="Arial"/>
          <w:sz w:val="20"/>
          <w:szCs w:val="20"/>
        </w:rPr>
      </w:pPr>
    </w:p>
    <w:p w:rsidR="002A4923" w:rsidRPr="009B2222" w:rsidRDefault="002A4923" w:rsidP="009B2222">
      <w:pPr>
        <w:pStyle w:val="Prrafodelista1"/>
        <w:spacing w:after="0" w:line="360" w:lineRule="auto"/>
        <w:ind w:left="0"/>
        <w:jc w:val="both"/>
        <w:rPr>
          <w:rFonts w:ascii="Arial" w:hAnsi="Arial" w:cs="Arial"/>
          <w:sz w:val="20"/>
          <w:szCs w:val="20"/>
        </w:rPr>
      </w:pPr>
      <w:r w:rsidRPr="009B2222">
        <w:rPr>
          <w:rFonts w:ascii="Arial" w:hAnsi="Arial" w:cs="Arial"/>
          <w:b/>
          <w:bCs/>
          <w:sz w:val="20"/>
          <w:szCs w:val="20"/>
        </w:rPr>
        <w:t xml:space="preserve">Artículo 18.- </w:t>
      </w:r>
      <w:r w:rsidRPr="009B2222">
        <w:rPr>
          <w:rFonts w:ascii="Arial" w:hAnsi="Arial" w:cs="Arial"/>
          <w:sz w:val="20"/>
          <w:szCs w:val="20"/>
        </w:rPr>
        <w:t>La Tesorería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y recargos.</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B50923" w:rsidP="009B2222">
      <w:pPr>
        <w:pStyle w:val="Prrafodelista1"/>
        <w:spacing w:after="0" w:line="360" w:lineRule="auto"/>
        <w:ind w:left="0"/>
        <w:jc w:val="both"/>
        <w:rPr>
          <w:rFonts w:ascii="Arial" w:hAnsi="Arial" w:cs="Arial"/>
          <w:sz w:val="20"/>
          <w:szCs w:val="20"/>
        </w:rPr>
      </w:pPr>
      <w:r>
        <w:rPr>
          <w:rFonts w:ascii="Arial" w:hAnsi="Arial" w:cs="Arial"/>
          <w:sz w:val="20"/>
          <w:szCs w:val="20"/>
        </w:rPr>
        <w:t xml:space="preserve">  </w:t>
      </w:r>
      <w:r w:rsidR="002A4923" w:rsidRPr="009B2222">
        <w:rPr>
          <w:rFonts w:ascii="Arial" w:hAnsi="Arial" w:cs="Arial"/>
          <w:sz w:val="20"/>
          <w:szCs w:val="20"/>
        </w:rPr>
        <w:t>La falta de pago de alguna parcialidad ocasionará la revocación de la autorización, en consecuencia, se causarán actualización y recargos en los términos de la presente Ley, por lo que la autoridad procederá al cobro del crédito mediante Procedimiento Administrativo de Ejecución.</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pStyle w:val="Prrafodelista1"/>
        <w:spacing w:after="0" w:line="360" w:lineRule="auto"/>
        <w:ind w:left="0"/>
        <w:jc w:val="both"/>
        <w:rPr>
          <w:rFonts w:ascii="Arial" w:hAnsi="Arial" w:cs="Arial"/>
          <w:sz w:val="20"/>
          <w:szCs w:val="20"/>
        </w:rPr>
      </w:pPr>
      <w:r w:rsidRPr="009B2222">
        <w:rPr>
          <w:rFonts w:ascii="Arial" w:hAnsi="Arial" w:cs="Arial"/>
          <w:b/>
          <w:bCs/>
          <w:sz w:val="20"/>
          <w:szCs w:val="20"/>
        </w:rPr>
        <w:t xml:space="preserve">Artículo 19.- </w:t>
      </w:r>
      <w:r w:rsidRPr="009B2222">
        <w:rPr>
          <w:rFonts w:ascii="Arial" w:hAnsi="Arial" w:cs="Arial"/>
          <w:sz w:val="20"/>
          <w:szCs w:val="20"/>
        </w:rPr>
        <w:t>Las autoridades fiscales municipales están obligadas a devolver las cantidades pagadas indebidamente.  La devolución se efectuará de conformidad con lo establecido en el Código Fiscal del Estado de Yucatán.</w:t>
      </w:r>
    </w:p>
    <w:p w:rsidR="002A4923" w:rsidRDefault="002A4923" w:rsidP="009B2222">
      <w:pPr>
        <w:pStyle w:val="Prrafodelista1"/>
        <w:spacing w:after="0" w:line="360" w:lineRule="auto"/>
        <w:ind w:left="0"/>
        <w:rPr>
          <w:rFonts w:ascii="Arial" w:hAnsi="Arial" w:cs="Arial"/>
          <w:b/>
          <w:bCs/>
          <w:sz w:val="20"/>
          <w:szCs w:val="20"/>
        </w:rPr>
      </w:pPr>
    </w:p>
    <w:p w:rsidR="0037207A" w:rsidRDefault="0037207A" w:rsidP="009B2222">
      <w:pPr>
        <w:pStyle w:val="Prrafodelista1"/>
        <w:spacing w:after="0" w:line="360" w:lineRule="auto"/>
        <w:ind w:left="0"/>
        <w:rPr>
          <w:rFonts w:ascii="Arial" w:hAnsi="Arial" w:cs="Arial"/>
          <w:b/>
          <w:bCs/>
          <w:sz w:val="20"/>
          <w:szCs w:val="20"/>
        </w:rPr>
      </w:pPr>
    </w:p>
    <w:p w:rsidR="00112F4E" w:rsidRDefault="00112F4E" w:rsidP="009B2222">
      <w:pPr>
        <w:pStyle w:val="Prrafodelista1"/>
        <w:spacing w:after="0" w:line="360" w:lineRule="auto"/>
        <w:ind w:left="0"/>
        <w:rPr>
          <w:rFonts w:ascii="Arial" w:hAnsi="Arial" w:cs="Arial"/>
          <w:b/>
          <w:bCs/>
          <w:sz w:val="20"/>
          <w:szCs w:val="20"/>
        </w:rPr>
      </w:pPr>
    </w:p>
    <w:p w:rsidR="00112F4E" w:rsidRPr="009B2222" w:rsidRDefault="00112F4E" w:rsidP="009B2222">
      <w:pPr>
        <w:pStyle w:val="Prrafodelista1"/>
        <w:spacing w:after="0" w:line="360" w:lineRule="auto"/>
        <w:ind w:left="0"/>
        <w:rPr>
          <w:rFonts w:ascii="Arial" w:hAnsi="Arial" w:cs="Arial"/>
          <w:b/>
          <w:bCs/>
          <w:sz w:val="20"/>
          <w:szCs w:val="20"/>
        </w:rPr>
      </w:pPr>
    </w:p>
    <w:p w:rsidR="002A4923" w:rsidRPr="009B2222" w:rsidRDefault="002A4923" w:rsidP="009B2222">
      <w:pPr>
        <w:pStyle w:val="Prrafodelista1"/>
        <w:spacing w:after="0" w:line="360" w:lineRule="auto"/>
        <w:ind w:left="0"/>
        <w:jc w:val="center"/>
        <w:rPr>
          <w:rFonts w:ascii="Arial" w:hAnsi="Arial" w:cs="Arial"/>
          <w:b/>
          <w:bCs/>
          <w:sz w:val="20"/>
          <w:szCs w:val="20"/>
        </w:rPr>
      </w:pPr>
      <w:r w:rsidRPr="009B2222">
        <w:rPr>
          <w:rFonts w:ascii="Arial" w:hAnsi="Arial" w:cs="Arial"/>
          <w:b/>
          <w:bCs/>
          <w:sz w:val="20"/>
          <w:szCs w:val="20"/>
        </w:rPr>
        <w:lastRenderedPageBreak/>
        <w:t>CAPÍTULO VI</w:t>
      </w:r>
    </w:p>
    <w:p w:rsidR="002A4923" w:rsidRPr="009B2222" w:rsidRDefault="002A4923" w:rsidP="009B2222">
      <w:pPr>
        <w:pStyle w:val="Prrafodelista1"/>
        <w:spacing w:after="0" w:line="360" w:lineRule="auto"/>
        <w:ind w:left="0"/>
        <w:jc w:val="center"/>
        <w:rPr>
          <w:rFonts w:ascii="Arial" w:hAnsi="Arial" w:cs="Arial"/>
          <w:b/>
          <w:bCs/>
          <w:sz w:val="20"/>
          <w:szCs w:val="20"/>
        </w:rPr>
      </w:pPr>
      <w:r w:rsidRPr="009B2222">
        <w:rPr>
          <w:rFonts w:ascii="Arial" w:hAnsi="Arial" w:cs="Arial"/>
          <w:b/>
          <w:bCs/>
          <w:sz w:val="20"/>
          <w:szCs w:val="20"/>
        </w:rPr>
        <w:t>De la Actualización y los Recargos</w:t>
      </w:r>
    </w:p>
    <w:p w:rsidR="002A4923" w:rsidRPr="009B2222" w:rsidRDefault="002A4923" w:rsidP="009B2222">
      <w:pPr>
        <w:pStyle w:val="Prrafodelista1"/>
        <w:spacing w:after="0" w:line="360" w:lineRule="auto"/>
        <w:ind w:left="0"/>
        <w:jc w:val="both"/>
        <w:rPr>
          <w:rFonts w:ascii="Arial" w:hAnsi="Arial" w:cs="Arial"/>
          <w:b/>
          <w:bCs/>
          <w:sz w:val="20"/>
          <w:szCs w:val="20"/>
        </w:rPr>
      </w:pPr>
    </w:p>
    <w:p w:rsidR="002A4923" w:rsidRPr="009B2222" w:rsidRDefault="002A4923" w:rsidP="009B2222">
      <w:pPr>
        <w:pStyle w:val="Prrafodelista1"/>
        <w:spacing w:after="0" w:line="360" w:lineRule="auto"/>
        <w:ind w:left="0"/>
        <w:jc w:val="both"/>
        <w:rPr>
          <w:rFonts w:ascii="Arial" w:hAnsi="Arial" w:cs="Arial"/>
          <w:sz w:val="20"/>
          <w:szCs w:val="20"/>
        </w:rPr>
      </w:pPr>
      <w:r w:rsidRPr="009B2222">
        <w:rPr>
          <w:rFonts w:ascii="Arial" w:hAnsi="Arial" w:cs="Arial"/>
          <w:b/>
          <w:bCs/>
          <w:sz w:val="20"/>
          <w:szCs w:val="20"/>
        </w:rPr>
        <w:t xml:space="preserve">Artículo 20.- </w:t>
      </w:r>
      <w:r w:rsidRPr="009B2222">
        <w:rPr>
          <w:rFonts w:ascii="Arial" w:hAnsi="Arial" w:cs="Arial"/>
          <w:sz w:val="20"/>
          <w:szCs w:val="20"/>
        </w:rPr>
        <w:t>Cuando no se cubran las contribuciones en la fecha o dentro de los plazos fijados en la presente Ley, el monto de las mismas se actualizará desde el mes en que debió hacerse el pago y hasta que el mismo se efectúe, además pagarse recargos en concepto de indemnización al fisco municipal por falta de pago oportuno.</w:t>
      </w:r>
    </w:p>
    <w:p w:rsidR="002A4923" w:rsidRPr="009B2222" w:rsidRDefault="002A4923" w:rsidP="009B2222">
      <w:pPr>
        <w:pStyle w:val="Prrafodelista1"/>
        <w:spacing w:after="0" w:line="360" w:lineRule="auto"/>
        <w:ind w:left="0"/>
        <w:rPr>
          <w:rFonts w:ascii="Arial" w:hAnsi="Arial" w:cs="Arial"/>
          <w:sz w:val="20"/>
          <w:szCs w:val="20"/>
        </w:rPr>
      </w:pPr>
    </w:p>
    <w:p w:rsidR="002A4923" w:rsidRPr="009B2222" w:rsidRDefault="002A4923" w:rsidP="009B2222">
      <w:pPr>
        <w:pStyle w:val="Prrafodelista1"/>
        <w:spacing w:after="0" w:line="360" w:lineRule="auto"/>
        <w:ind w:left="0"/>
        <w:jc w:val="both"/>
        <w:rPr>
          <w:rFonts w:ascii="Arial" w:hAnsi="Arial" w:cs="Arial"/>
          <w:sz w:val="20"/>
          <w:szCs w:val="20"/>
        </w:rPr>
      </w:pPr>
      <w:r w:rsidRPr="009B2222">
        <w:rPr>
          <w:rFonts w:ascii="Arial" w:hAnsi="Arial" w:cs="Arial"/>
          <w:b/>
          <w:bCs/>
          <w:sz w:val="20"/>
          <w:szCs w:val="20"/>
        </w:rPr>
        <w:t xml:space="preserve">Artículo 21.- </w:t>
      </w:r>
      <w:r w:rsidRPr="009B2222">
        <w:rPr>
          <w:rFonts w:ascii="Arial" w:hAnsi="Arial" w:cs="Arial"/>
          <w:sz w:val="20"/>
          <w:szCs w:val="20"/>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antiguo de dicho período.  Las contribuciones, los aprovechamientos así como las devoluciones a cargo del fisco municipal no se actualizarán por fracciones de mes.</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pStyle w:val="Prrafodelista1"/>
        <w:spacing w:after="0" w:line="360" w:lineRule="auto"/>
        <w:ind w:left="0"/>
        <w:jc w:val="both"/>
        <w:rPr>
          <w:rFonts w:ascii="Arial" w:hAnsi="Arial" w:cs="Arial"/>
          <w:sz w:val="20"/>
          <w:szCs w:val="20"/>
        </w:rPr>
      </w:pPr>
      <w:r w:rsidRPr="009B2222">
        <w:rPr>
          <w:rFonts w:ascii="Arial" w:hAnsi="Arial" w:cs="Arial"/>
          <w:b/>
          <w:bCs/>
          <w:sz w:val="20"/>
          <w:szCs w:val="20"/>
        </w:rPr>
        <w:t xml:space="preserve">Artículo 22.- </w:t>
      </w:r>
      <w:r w:rsidRPr="009B2222">
        <w:rPr>
          <w:rFonts w:ascii="Arial" w:hAnsi="Arial" w:cs="Arial"/>
          <w:sz w:val="20"/>
          <w:szCs w:val="20"/>
        </w:rPr>
        <w:t xml:space="preserve">Para efectos de la determinación, cálculo y pago de los recargos a que se refiere el artículo anterior, se estará a lo dispuesto en la Ley de Ingresos del Municipio de </w:t>
      </w:r>
      <w:proofErr w:type="spellStart"/>
      <w:r w:rsidR="009C208E" w:rsidRPr="009B2222">
        <w:rPr>
          <w:rFonts w:ascii="Arial" w:hAnsi="Arial" w:cs="Arial"/>
          <w:sz w:val="20"/>
          <w:szCs w:val="20"/>
        </w:rPr>
        <w:t>Tunkás</w:t>
      </w:r>
      <w:proofErr w:type="spellEnd"/>
      <w:r w:rsidRPr="009B2222">
        <w:rPr>
          <w:rFonts w:ascii="Arial" w:hAnsi="Arial" w:cs="Arial"/>
          <w:sz w:val="20"/>
          <w:szCs w:val="20"/>
        </w:rPr>
        <w:t>, Yucatán, o en su defecto en el Código Fiscal del Estado de Yucatán.</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pStyle w:val="Prrafodelista1"/>
        <w:spacing w:after="0" w:line="360" w:lineRule="auto"/>
        <w:ind w:left="0"/>
        <w:jc w:val="center"/>
        <w:rPr>
          <w:rFonts w:ascii="Arial" w:hAnsi="Arial" w:cs="Arial"/>
          <w:b/>
          <w:bCs/>
          <w:sz w:val="20"/>
          <w:szCs w:val="20"/>
        </w:rPr>
      </w:pPr>
      <w:r w:rsidRPr="009B2222">
        <w:rPr>
          <w:rFonts w:ascii="Arial" w:hAnsi="Arial" w:cs="Arial"/>
          <w:b/>
          <w:bCs/>
          <w:sz w:val="20"/>
          <w:szCs w:val="20"/>
        </w:rPr>
        <w:t>CAPÍTULO VII</w:t>
      </w:r>
    </w:p>
    <w:p w:rsidR="002A4923" w:rsidRPr="009B2222" w:rsidRDefault="002A4923" w:rsidP="009B2222">
      <w:pPr>
        <w:pStyle w:val="Prrafodelista1"/>
        <w:spacing w:after="0" w:line="360" w:lineRule="auto"/>
        <w:ind w:left="0"/>
        <w:jc w:val="center"/>
        <w:rPr>
          <w:rFonts w:ascii="Arial" w:hAnsi="Arial" w:cs="Arial"/>
          <w:b/>
          <w:bCs/>
          <w:sz w:val="20"/>
          <w:szCs w:val="20"/>
        </w:rPr>
      </w:pPr>
      <w:r w:rsidRPr="009B2222">
        <w:rPr>
          <w:rFonts w:ascii="Arial" w:hAnsi="Arial" w:cs="Arial"/>
          <w:b/>
          <w:bCs/>
          <w:sz w:val="20"/>
          <w:szCs w:val="20"/>
        </w:rPr>
        <w:t>De las Licencias de Funcionamiento</w:t>
      </w:r>
    </w:p>
    <w:p w:rsidR="002A4923" w:rsidRPr="009B2222" w:rsidRDefault="002A4923" w:rsidP="009B2222">
      <w:pPr>
        <w:pStyle w:val="Prrafodelista1"/>
        <w:spacing w:after="0" w:line="360" w:lineRule="auto"/>
        <w:ind w:left="0"/>
        <w:jc w:val="center"/>
        <w:rPr>
          <w:rFonts w:ascii="Arial" w:hAnsi="Arial" w:cs="Arial"/>
          <w:b/>
          <w:bCs/>
          <w:sz w:val="20"/>
          <w:szCs w:val="20"/>
        </w:rPr>
      </w:pPr>
    </w:p>
    <w:p w:rsidR="002A4923" w:rsidRPr="009B2222" w:rsidRDefault="002A4923" w:rsidP="009B2222">
      <w:pPr>
        <w:pStyle w:val="Prrafodelista1"/>
        <w:spacing w:after="0" w:line="360" w:lineRule="auto"/>
        <w:ind w:left="0"/>
        <w:jc w:val="both"/>
        <w:rPr>
          <w:rFonts w:ascii="Arial" w:hAnsi="Arial" w:cs="Arial"/>
          <w:sz w:val="20"/>
          <w:szCs w:val="20"/>
        </w:rPr>
      </w:pPr>
      <w:r w:rsidRPr="009B2222">
        <w:rPr>
          <w:rFonts w:ascii="Arial" w:hAnsi="Arial" w:cs="Arial"/>
          <w:b/>
          <w:bCs/>
          <w:sz w:val="20"/>
          <w:szCs w:val="20"/>
        </w:rPr>
        <w:t xml:space="preserve">Artículo 23.- </w:t>
      </w:r>
      <w:r w:rsidRPr="009B2222">
        <w:rPr>
          <w:rFonts w:ascii="Arial" w:hAnsi="Arial" w:cs="Arial"/>
          <w:sz w:val="20"/>
          <w:szCs w:val="20"/>
        </w:rPr>
        <w:t>Ninguna licencia de funcionamiento podrá otorgarse por un plazo que exceda el del ejercicio constitucional del Ayuntamiento.</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pStyle w:val="Prrafodelista1"/>
        <w:spacing w:after="0" w:line="360" w:lineRule="auto"/>
        <w:ind w:left="0"/>
        <w:jc w:val="both"/>
        <w:rPr>
          <w:rFonts w:ascii="Arial" w:hAnsi="Arial" w:cs="Arial"/>
          <w:sz w:val="20"/>
          <w:szCs w:val="20"/>
        </w:rPr>
      </w:pPr>
      <w:r w:rsidRPr="009B2222">
        <w:rPr>
          <w:rFonts w:ascii="Arial" w:hAnsi="Arial" w:cs="Arial"/>
          <w:b/>
          <w:bCs/>
          <w:sz w:val="20"/>
          <w:szCs w:val="20"/>
        </w:rPr>
        <w:t xml:space="preserve">Artículo 24.- </w:t>
      </w:r>
      <w:r w:rsidRPr="009B2222">
        <w:rPr>
          <w:rFonts w:ascii="Arial" w:hAnsi="Arial" w:cs="Arial"/>
          <w:sz w:val="20"/>
          <w:szCs w:val="20"/>
        </w:rPr>
        <w:t>Las licencias de funcionamiento serán expedidas por la Tesorería y/o la Dirección Municipal que corresponda.  Estarán vigentes desde el día de su otorgamiento hasta el día 31 de diciembre del año en que se soliciten, y deberán ser revalidadas dentro de los primeros dos meses del año siguiente.</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pStyle w:val="Prrafodelista1"/>
        <w:spacing w:after="0" w:line="360" w:lineRule="auto"/>
        <w:ind w:left="0"/>
        <w:jc w:val="both"/>
        <w:rPr>
          <w:rFonts w:ascii="Arial" w:hAnsi="Arial" w:cs="Arial"/>
          <w:sz w:val="20"/>
          <w:szCs w:val="20"/>
        </w:rPr>
      </w:pPr>
      <w:r w:rsidRPr="009B2222">
        <w:rPr>
          <w:rFonts w:ascii="Arial" w:hAnsi="Arial" w:cs="Arial"/>
          <w:b/>
          <w:bCs/>
          <w:sz w:val="20"/>
          <w:szCs w:val="20"/>
        </w:rPr>
        <w:lastRenderedPageBreak/>
        <w:t xml:space="preserve">Artículo 25.- </w:t>
      </w:r>
      <w:r w:rsidRPr="009B2222">
        <w:rPr>
          <w:rFonts w:ascii="Arial" w:hAnsi="Arial" w:cs="Arial"/>
          <w:sz w:val="20"/>
          <w:szCs w:val="20"/>
        </w:rPr>
        <w:t>La revalidación de las licencias de funcionamiento estará vigente desde el día de su tramitación y hasta el día 31 del año en que se tramiten, con excepción del año en que concluya el ejercicio constitucional del Ayuntamiento.</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pStyle w:val="Prrafodelista1"/>
        <w:spacing w:after="0" w:line="360" w:lineRule="auto"/>
        <w:ind w:left="0"/>
        <w:jc w:val="both"/>
        <w:rPr>
          <w:rFonts w:ascii="Arial" w:hAnsi="Arial" w:cs="Arial"/>
          <w:sz w:val="20"/>
          <w:szCs w:val="20"/>
        </w:rPr>
      </w:pPr>
      <w:r w:rsidRPr="009B2222">
        <w:rPr>
          <w:rFonts w:ascii="Arial" w:hAnsi="Arial" w:cs="Arial"/>
          <w:b/>
          <w:bCs/>
          <w:sz w:val="20"/>
          <w:szCs w:val="20"/>
        </w:rPr>
        <w:t xml:space="preserve">Artículo 26.- </w:t>
      </w:r>
      <w:r w:rsidRPr="009B2222">
        <w:rPr>
          <w:rFonts w:ascii="Arial" w:hAnsi="Arial" w:cs="Arial"/>
          <w:sz w:val="20"/>
          <w:szCs w:val="20"/>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pStyle w:val="Prrafodelista1"/>
        <w:spacing w:after="0" w:line="360" w:lineRule="auto"/>
        <w:ind w:left="0"/>
        <w:jc w:val="both"/>
        <w:rPr>
          <w:rFonts w:ascii="Arial" w:hAnsi="Arial" w:cs="Arial"/>
          <w:sz w:val="20"/>
          <w:szCs w:val="20"/>
        </w:rPr>
      </w:pPr>
      <w:r w:rsidRPr="009B2222">
        <w:rPr>
          <w:rFonts w:ascii="Arial" w:hAnsi="Arial" w:cs="Arial"/>
          <w:b/>
          <w:bCs/>
          <w:sz w:val="20"/>
          <w:szCs w:val="20"/>
        </w:rPr>
        <w:t xml:space="preserve">Artículo 27.- </w:t>
      </w:r>
      <w:r w:rsidRPr="009B2222">
        <w:rPr>
          <w:rFonts w:ascii="Arial" w:hAnsi="Arial" w:cs="Arial"/>
          <w:sz w:val="20"/>
          <w:szCs w:val="20"/>
        </w:rPr>
        <w:t>Las personas físicas o morales que soliciten licencias de funcionamiento, tendrán que presentar a la Dirección o dependencia correspondiente, además del pedimento respectivo y el pago de los derechos correspondientes a la Tesorería Municipal, los siguientes documentos:</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pStyle w:val="Prrafodelista1"/>
        <w:numPr>
          <w:ilvl w:val="0"/>
          <w:numId w:val="10"/>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r w:rsidR="000437FA">
        <w:rPr>
          <w:rFonts w:ascii="Arial" w:hAnsi="Arial" w:cs="Arial"/>
          <w:sz w:val="20"/>
          <w:szCs w:val="20"/>
        </w:rPr>
        <w:t>.</w:t>
      </w:r>
    </w:p>
    <w:p w:rsidR="002A4923" w:rsidRPr="009B2222" w:rsidRDefault="002A4923" w:rsidP="009B2222">
      <w:pPr>
        <w:pStyle w:val="Prrafodelista1"/>
        <w:numPr>
          <w:ilvl w:val="0"/>
          <w:numId w:val="10"/>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El que compruebe fehacientemente, que está al día en el pago de los servicios que le preste el ayuntamiento, correspondiente al domicilio donde se encuentra el comercio, negocio o establecimiento</w:t>
      </w:r>
      <w:r w:rsidR="000437FA">
        <w:rPr>
          <w:rFonts w:ascii="Arial" w:hAnsi="Arial" w:cs="Arial"/>
          <w:sz w:val="20"/>
          <w:szCs w:val="20"/>
        </w:rPr>
        <w:t>.</w:t>
      </w:r>
    </w:p>
    <w:p w:rsidR="002A4923" w:rsidRPr="009B2222" w:rsidRDefault="002A4923" w:rsidP="009B2222">
      <w:pPr>
        <w:pStyle w:val="Prrafodelista1"/>
        <w:spacing w:after="0" w:line="360" w:lineRule="auto"/>
        <w:ind w:left="567" w:hanging="207"/>
        <w:rPr>
          <w:rFonts w:ascii="Arial" w:hAnsi="Arial" w:cs="Arial"/>
          <w:sz w:val="20"/>
          <w:szCs w:val="20"/>
        </w:rPr>
      </w:pPr>
    </w:p>
    <w:p w:rsidR="002A4923" w:rsidRPr="009B2222" w:rsidRDefault="002A4923" w:rsidP="009B2222">
      <w:pPr>
        <w:pStyle w:val="Prrafodelista1"/>
        <w:numPr>
          <w:ilvl w:val="0"/>
          <w:numId w:val="10"/>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Licencia de uso del suelo</w:t>
      </w:r>
      <w:r w:rsidR="000437FA">
        <w:rPr>
          <w:rFonts w:ascii="Arial" w:hAnsi="Arial" w:cs="Arial"/>
          <w:sz w:val="20"/>
          <w:szCs w:val="20"/>
        </w:rPr>
        <w:t>.</w:t>
      </w:r>
    </w:p>
    <w:p w:rsidR="002A4923" w:rsidRPr="009B2222" w:rsidRDefault="002A4923" w:rsidP="009B2222">
      <w:pPr>
        <w:pStyle w:val="Prrafodelista1"/>
        <w:spacing w:after="0" w:line="360" w:lineRule="auto"/>
        <w:ind w:left="567" w:hanging="207"/>
        <w:jc w:val="both"/>
        <w:rPr>
          <w:rFonts w:ascii="Arial" w:hAnsi="Arial" w:cs="Arial"/>
          <w:sz w:val="20"/>
          <w:szCs w:val="20"/>
        </w:rPr>
      </w:pPr>
    </w:p>
    <w:p w:rsidR="002A4923" w:rsidRPr="009B2222" w:rsidRDefault="002A4923" w:rsidP="009B2222">
      <w:pPr>
        <w:pStyle w:val="Prrafodelista1"/>
        <w:numPr>
          <w:ilvl w:val="0"/>
          <w:numId w:val="10"/>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Determinación sanitaria, en su caso</w:t>
      </w:r>
      <w:r w:rsidR="000437FA">
        <w:rPr>
          <w:rFonts w:ascii="Arial" w:hAnsi="Arial" w:cs="Arial"/>
          <w:sz w:val="20"/>
          <w:szCs w:val="20"/>
        </w:rPr>
        <w:t>.</w:t>
      </w:r>
    </w:p>
    <w:p w:rsidR="002A4923" w:rsidRPr="009B2222" w:rsidRDefault="002A4923" w:rsidP="009B2222">
      <w:pPr>
        <w:pStyle w:val="Prrafodelista1"/>
        <w:spacing w:after="0" w:line="360" w:lineRule="auto"/>
        <w:ind w:left="567" w:hanging="207"/>
        <w:rPr>
          <w:rFonts w:ascii="Arial" w:hAnsi="Arial" w:cs="Arial"/>
          <w:sz w:val="20"/>
          <w:szCs w:val="20"/>
        </w:rPr>
      </w:pPr>
    </w:p>
    <w:p w:rsidR="002A4923" w:rsidRPr="009B2222" w:rsidRDefault="002A4923" w:rsidP="009B2222">
      <w:pPr>
        <w:pStyle w:val="Prrafodelista1"/>
        <w:numPr>
          <w:ilvl w:val="0"/>
          <w:numId w:val="10"/>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El recibo de pago del derecho correspondiente en su caso</w:t>
      </w:r>
      <w:r w:rsidR="000437FA">
        <w:rPr>
          <w:rFonts w:ascii="Arial" w:hAnsi="Arial" w:cs="Arial"/>
          <w:sz w:val="20"/>
          <w:szCs w:val="20"/>
        </w:rPr>
        <w:t>.</w:t>
      </w:r>
    </w:p>
    <w:p w:rsidR="002A4923" w:rsidRPr="009B2222" w:rsidRDefault="002A4923" w:rsidP="009B2222">
      <w:pPr>
        <w:pStyle w:val="Prrafodelista1"/>
        <w:spacing w:after="0" w:line="360" w:lineRule="auto"/>
        <w:ind w:left="567" w:hanging="207"/>
        <w:jc w:val="both"/>
        <w:rPr>
          <w:rFonts w:ascii="Arial" w:hAnsi="Arial" w:cs="Arial"/>
          <w:sz w:val="20"/>
          <w:szCs w:val="20"/>
        </w:rPr>
      </w:pPr>
    </w:p>
    <w:p w:rsidR="002A4923" w:rsidRPr="009B2222" w:rsidRDefault="002A4923" w:rsidP="009B2222">
      <w:pPr>
        <w:pStyle w:val="Prrafodelista1"/>
        <w:numPr>
          <w:ilvl w:val="0"/>
          <w:numId w:val="10"/>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Copia del comprobante de inscripción en el Registro Federal de Contribuyente</w:t>
      </w:r>
      <w:r w:rsidR="000437FA">
        <w:rPr>
          <w:rFonts w:ascii="Arial" w:hAnsi="Arial" w:cs="Arial"/>
          <w:sz w:val="20"/>
          <w:szCs w:val="20"/>
        </w:rPr>
        <w:t>.</w:t>
      </w:r>
    </w:p>
    <w:p w:rsidR="002A4923" w:rsidRPr="009B2222" w:rsidRDefault="002A4923" w:rsidP="009B2222">
      <w:pPr>
        <w:pStyle w:val="Prrafodelista1"/>
        <w:spacing w:after="0" w:line="360" w:lineRule="auto"/>
        <w:ind w:left="567" w:hanging="207"/>
        <w:jc w:val="both"/>
        <w:rPr>
          <w:rFonts w:ascii="Arial" w:hAnsi="Arial" w:cs="Arial"/>
          <w:sz w:val="20"/>
          <w:szCs w:val="20"/>
        </w:rPr>
      </w:pPr>
    </w:p>
    <w:p w:rsidR="002A4923" w:rsidRPr="009B2222" w:rsidRDefault="002A4923" w:rsidP="009B2222">
      <w:pPr>
        <w:pStyle w:val="Prrafodelista1"/>
        <w:numPr>
          <w:ilvl w:val="0"/>
          <w:numId w:val="10"/>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Copia del comprobante de su Clave Única de Registro de Población, en su caso.</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28.- </w:t>
      </w:r>
      <w:r w:rsidRPr="009B2222">
        <w:rPr>
          <w:rFonts w:ascii="Arial" w:hAnsi="Arial" w:cs="Arial"/>
          <w:lang w:val="es-MX"/>
        </w:rPr>
        <w:t>Las personas físicas o morales que soliciten revalidar licencias de funcionamiento, tendrán que presentar a la Tesorería Municipal, además del pedimento respectivo, los siguientes documentos:</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11"/>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Licencia de funcionamiento, inmediata anterior, expedida por la administración municipal</w:t>
      </w:r>
      <w:r w:rsidR="000437FA">
        <w:rPr>
          <w:rFonts w:ascii="Arial" w:hAnsi="Arial" w:cs="Arial"/>
          <w:sz w:val="20"/>
          <w:szCs w:val="20"/>
        </w:rPr>
        <w:t>.</w:t>
      </w:r>
    </w:p>
    <w:p w:rsidR="002A4923" w:rsidRPr="009B2222" w:rsidRDefault="002A4923" w:rsidP="009B2222">
      <w:pPr>
        <w:pStyle w:val="Prrafodelista1"/>
        <w:spacing w:after="0" w:line="360" w:lineRule="auto"/>
        <w:ind w:left="709" w:hanging="207"/>
        <w:jc w:val="both"/>
        <w:rPr>
          <w:rFonts w:ascii="Arial" w:hAnsi="Arial" w:cs="Arial"/>
          <w:sz w:val="20"/>
          <w:szCs w:val="20"/>
        </w:rPr>
      </w:pPr>
    </w:p>
    <w:p w:rsidR="002A4923" w:rsidRPr="009B2222" w:rsidRDefault="002A4923" w:rsidP="009B2222">
      <w:pPr>
        <w:pStyle w:val="Prrafodelista1"/>
        <w:numPr>
          <w:ilvl w:val="0"/>
          <w:numId w:val="11"/>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r w:rsidR="000437FA">
        <w:rPr>
          <w:rFonts w:ascii="Arial" w:hAnsi="Arial" w:cs="Arial"/>
          <w:sz w:val="20"/>
          <w:szCs w:val="20"/>
        </w:rPr>
        <w:t>.</w:t>
      </w:r>
    </w:p>
    <w:p w:rsidR="002A4923" w:rsidRPr="009B2222" w:rsidRDefault="002A4923" w:rsidP="009B2222">
      <w:pPr>
        <w:pStyle w:val="Prrafodelista1"/>
        <w:spacing w:after="0" w:line="360" w:lineRule="auto"/>
        <w:ind w:left="709" w:hanging="207"/>
        <w:jc w:val="both"/>
        <w:rPr>
          <w:rFonts w:ascii="Arial" w:hAnsi="Arial" w:cs="Arial"/>
          <w:sz w:val="20"/>
          <w:szCs w:val="20"/>
        </w:rPr>
      </w:pPr>
    </w:p>
    <w:p w:rsidR="002A4923" w:rsidRPr="009B2222" w:rsidRDefault="002A4923" w:rsidP="009B2222">
      <w:pPr>
        <w:pStyle w:val="Prrafodelista1"/>
        <w:numPr>
          <w:ilvl w:val="0"/>
          <w:numId w:val="11"/>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El que compruebe fehacientemente que está al día en el pago de los servicios que le preste el ayuntamiento correspondiente al domicilio donde se encuentra el comercio, negocio o establecimiento</w:t>
      </w:r>
      <w:r w:rsidR="000437FA">
        <w:rPr>
          <w:rFonts w:ascii="Arial" w:hAnsi="Arial" w:cs="Arial"/>
          <w:sz w:val="20"/>
          <w:szCs w:val="20"/>
        </w:rPr>
        <w:t>.</w:t>
      </w:r>
    </w:p>
    <w:p w:rsidR="002A4923" w:rsidRPr="009B2222" w:rsidRDefault="002A4923" w:rsidP="009B2222">
      <w:pPr>
        <w:pStyle w:val="Prrafodelista1"/>
        <w:spacing w:after="0" w:line="360" w:lineRule="auto"/>
        <w:ind w:left="709" w:hanging="207"/>
        <w:jc w:val="both"/>
        <w:rPr>
          <w:rFonts w:ascii="Arial" w:hAnsi="Arial" w:cs="Arial"/>
          <w:sz w:val="20"/>
          <w:szCs w:val="20"/>
        </w:rPr>
      </w:pPr>
    </w:p>
    <w:p w:rsidR="002A4923" w:rsidRPr="009B2222" w:rsidRDefault="002A4923" w:rsidP="009B2222">
      <w:pPr>
        <w:pStyle w:val="Prrafodelista1"/>
        <w:numPr>
          <w:ilvl w:val="0"/>
          <w:numId w:val="11"/>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El recibo de pago del derecho correspondiente en su caso</w:t>
      </w:r>
      <w:r w:rsidR="000437FA">
        <w:rPr>
          <w:rFonts w:ascii="Arial" w:hAnsi="Arial" w:cs="Arial"/>
          <w:sz w:val="20"/>
          <w:szCs w:val="20"/>
        </w:rPr>
        <w:t>.</w:t>
      </w:r>
    </w:p>
    <w:p w:rsidR="002A4923" w:rsidRPr="009B2222" w:rsidRDefault="002A4923" w:rsidP="009B2222">
      <w:pPr>
        <w:pStyle w:val="Prrafodelista1"/>
        <w:spacing w:after="0" w:line="360" w:lineRule="auto"/>
        <w:ind w:left="709" w:hanging="207"/>
        <w:jc w:val="both"/>
        <w:rPr>
          <w:rFonts w:ascii="Arial" w:hAnsi="Arial" w:cs="Arial"/>
          <w:sz w:val="20"/>
          <w:szCs w:val="20"/>
        </w:rPr>
      </w:pPr>
    </w:p>
    <w:p w:rsidR="002A4923" w:rsidRPr="009B2222" w:rsidRDefault="002A4923" w:rsidP="009B2222">
      <w:pPr>
        <w:pStyle w:val="Prrafodelista1"/>
        <w:numPr>
          <w:ilvl w:val="0"/>
          <w:numId w:val="11"/>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Determinación sanitaria, en su caso</w:t>
      </w:r>
      <w:r w:rsidR="000437FA">
        <w:rPr>
          <w:rFonts w:ascii="Arial" w:hAnsi="Arial" w:cs="Arial"/>
          <w:sz w:val="20"/>
          <w:szCs w:val="20"/>
        </w:rPr>
        <w:t>.</w:t>
      </w:r>
    </w:p>
    <w:p w:rsidR="002A4923" w:rsidRPr="009B2222" w:rsidRDefault="002A4923" w:rsidP="009B2222">
      <w:pPr>
        <w:pStyle w:val="Prrafodelista1"/>
        <w:spacing w:after="0" w:line="360" w:lineRule="auto"/>
        <w:ind w:left="709" w:hanging="207"/>
        <w:jc w:val="both"/>
        <w:rPr>
          <w:rFonts w:ascii="Arial" w:hAnsi="Arial" w:cs="Arial"/>
          <w:sz w:val="20"/>
          <w:szCs w:val="20"/>
        </w:rPr>
      </w:pPr>
    </w:p>
    <w:p w:rsidR="002A4923" w:rsidRPr="009B2222" w:rsidRDefault="002A4923" w:rsidP="009B2222">
      <w:pPr>
        <w:pStyle w:val="Prrafodelista1"/>
        <w:numPr>
          <w:ilvl w:val="0"/>
          <w:numId w:val="11"/>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Copia del comprobante de inscripción en el Registro Federal de Contribuyentes</w:t>
      </w:r>
      <w:r w:rsidR="000437FA">
        <w:rPr>
          <w:rFonts w:ascii="Arial" w:hAnsi="Arial" w:cs="Arial"/>
          <w:sz w:val="20"/>
          <w:szCs w:val="20"/>
        </w:rPr>
        <w:t>.</w:t>
      </w:r>
    </w:p>
    <w:p w:rsidR="002A4923" w:rsidRPr="009B2222" w:rsidRDefault="002A4923" w:rsidP="009B2222">
      <w:pPr>
        <w:pStyle w:val="Prrafodelista1"/>
        <w:spacing w:after="0" w:line="360" w:lineRule="auto"/>
        <w:ind w:left="709" w:hanging="207"/>
        <w:rPr>
          <w:rFonts w:ascii="Arial" w:hAnsi="Arial" w:cs="Arial"/>
          <w:sz w:val="20"/>
          <w:szCs w:val="20"/>
        </w:rPr>
      </w:pPr>
    </w:p>
    <w:p w:rsidR="002A4923" w:rsidRPr="009B2222" w:rsidRDefault="002A4923" w:rsidP="009B2222">
      <w:pPr>
        <w:pStyle w:val="Prrafodelista1"/>
        <w:numPr>
          <w:ilvl w:val="0"/>
          <w:numId w:val="11"/>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Copia del comprobante de su Clave Única de Registro de Población, en su caso.</w:t>
      </w:r>
    </w:p>
    <w:p w:rsidR="002A4923" w:rsidRPr="009B2222" w:rsidRDefault="002A4923" w:rsidP="009B2222">
      <w:pPr>
        <w:pStyle w:val="Prrafodelista1"/>
        <w:spacing w:after="0" w:line="360" w:lineRule="auto"/>
        <w:ind w:left="709" w:hanging="207"/>
        <w:rPr>
          <w:rFonts w:ascii="Arial" w:hAnsi="Arial" w:cs="Arial"/>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 xml:space="preserve">  Los requisitos de las fracciones VI y VII, sólo se presentarán en caso de que esos datos no estén ya registrados en el Padrón Municipal.</w:t>
      </w:r>
    </w:p>
    <w:p w:rsidR="002A4923" w:rsidRPr="009B2222" w:rsidRDefault="002A4923" w:rsidP="009B2222">
      <w:pPr>
        <w:pStyle w:val="Prrafodelista1"/>
        <w:spacing w:after="0" w:line="360" w:lineRule="auto"/>
        <w:ind w:left="709" w:hanging="207"/>
        <w:rPr>
          <w:rFonts w:ascii="Arial" w:hAnsi="Arial" w:cs="Arial"/>
          <w:sz w:val="20"/>
          <w:szCs w:val="20"/>
        </w:rPr>
      </w:pPr>
    </w:p>
    <w:p w:rsidR="002A4923" w:rsidRPr="009B2222" w:rsidRDefault="00B50923" w:rsidP="009B2222">
      <w:pPr>
        <w:spacing w:line="360" w:lineRule="auto"/>
        <w:jc w:val="both"/>
        <w:rPr>
          <w:rFonts w:ascii="Arial" w:hAnsi="Arial" w:cs="Arial"/>
          <w:lang w:val="es-MX"/>
        </w:rPr>
      </w:pPr>
      <w:r>
        <w:rPr>
          <w:rFonts w:ascii="Arial" w:hAnsi="Arial" w:cs="Arial"/>
          <w:lang w:val="es-MX"/>
        </w:rPr>
        <w:t xml:space="preserve">   </w:t>
      </w:r>
      <w:r w:rsidR="002A4923" w:rsidRPr="009B2222">
        <w:rPr>
          <w:rFonts w:ascii="Arial" w:hAnsi="Arial" w:cs="Arial"/>
          <w:lang w:val="es-MX"/>
        </w:rPr>
        <w:t>La licencia cuya vigencia termine de manera anticipada de conformidad con este Artículo, deberá revalidarse dentro de los treinta días naturales siguientes a su vencimiento.</w:t>
      </w:r>
    </w:p>
    <w:p w:rsidR="008066F1" w:rsidRDefault="008066F1" w:rsidP="009B2222">
      <w:pPr>
        <w:spacing w:line="360" w:lineRule="auto"/>
        <w:jc w:val="center"/>
        <w:rPr>
          <w:rFonts w:ascii="Arial" w:hAnsi="Arial" w:cs="Arial"/>
          <w:b/>
          <w:bCs/>
          <w:lang w:val="es-MX"/>
        </w:rPr>
      </w:pPr>
    </w:p>
    <w:p w:rsidR="008066F1" w:rsidRDefault="008066F1" w:rsidP="009B2222">
      <w:pPr>
        <w:spacing w:line="360" w:lineRule="auto"/>
        <w:jc w:val="center"/>
        <w:rPr>
          <w:rFonts w:ascii="Arial" w:hAnsi="Arial" w:cs="Arial"/>
          <w:b/>
          <w:bCs/>
          <w:lang w:val="es-MX"/>
        </w:rPr>
      </w:pP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TÍTULO SEGUNDO</w:t>
      </w: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DE LOS CONCEPTOS DE INGRESO Y SUS ELEMENTOS</w:t>
      </w:r>
    </w:p>
    <w:p w:rsidR="002A4923" w:rsidRPr="009B2222" w:rsidRDefault="002A4923" w:rsidP="009B2222">
      <w:pPr>
        <w:spacing w:line="360" w:lineRule="auto"/>
        <w:jc w:val="center"/>
        <w:rPr>
          <w:rFonts w:ascii="Arial" w:hAnsi="Arial" w:cs="Arial"/>
          <w:b/>
          <w:bCs/>
          <w:lang w:val="es-MX"/>
        </w:rPr>
      </w:pP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CAPÍTULO I</w:t>
      </w: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Impuestos</w:t>
      </w:r>
    </w:p>
    <w:p w:rsidR="002A4923" w:rsidRPr="009B2222" w:rsidRDefault="002A4923" w:rsidP="009B2222">
      <w:pPr>
        <w:spacing w:line="360" w:lineRule="auto"/>
        <w:jc w:val="center"/>
        <w:rPr>
          <w:rFonts w:ascii="Arial" w:hAnsi="Arial" w:cs="Arial"/>
          <w:b/>
          <w:bCs/>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29.- </w:t>
      </w:r>
      <w:r w:rsidRPr="009B2222">
        <w:rPr>
          <w:rFonts w:ascii="Arial" w:hAnsi="Arial" w:cs="Arial"/>
          <w:lang w:val="es-MX"/>
        </w:rPr>
        <w:t>Los impuestos son las contribuciones establecidas en Ley que deben pagar las personas físicas y morales que se encuentren en la situación jurídica o de hecho prevista por la misma.</w:t>
      </w:r>
    </w:p>
    <w:p w:rsidR="002A4923" w:rsidRDefault="002A4923" w:rsidP="009B2222">
      <w:pPr>
        <w:spacing w:line="360" w:lineRule="auto"/>
        <w:jc w:val="center"/>
        <w:rPr>
          <w:rFonts w:ascii="Arial" w:hAnsi="Arial" w:cs="Arial"/>
          <w:b/>
          <w:bCs/>
          <w:lang w:val="es-MX"/>
        </w:rPr>
      </w:pPr>
    </w:p>
    <w:p w:rsidR="00273C22" w:rsidRPr="009B2222" w:rsidRDefault="00273C22" w:rsidP="009B2222">
      <w:pPr>
        <w:spacing w:line="360" w:lineRule="auto"/>
        <w:jc w:val="center"/>
        <w:rPr>
          <w:rFonts w:ascii="Arial" w:hAnsi="Arial" w:cs="Arial"/>
          <w:b/>
          <w:bCs/>
          <w:lang w:val="es-MX"/>
        </w:rPr>
      </w:pP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lastRenderedPageBreak/>
        <w:t>Sección Primera</w:t>
      </w: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Impuesto Predial</w:t>
      </w:r>
    </w:p>
    <w:p w:rsidR="004D5723" w:rsidRPr="009B2222" w:rsidRDefault="004D5723" w:rsidP="009B2222">
      <w:pPr>
        <w:spacing w:line="360" w:lineRule="auto"/>
        <w:jc w:val="center"/>
        <w:rPr>
          <w:rFonts w:ascii="Arial" w:hAnsi="Arial" w:cs="Arial"/>
          <w:b/>
          <w:bCs/>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30.- </w:t>
      </w:r>
      <w:r w:rsidRPr="009B2222">
        <w:rPr>
          <w:rFonts w:ascii="Arial" w:hAnsi="Arial" w:cs="Arial"/>
          <w:lang w:val="es-MX"/>
        </w:rPr>
        <w:t>Es objeto del impuesto predial:</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12"/>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La propiedad, el usufructo o la posesión a título distinto de los anteriores, de predios urbanos, rústicos y ejidales ubicados dentro del territorio municipal</w:t>
      </w:r>
      <w:r w:rsidR="000437FA">
        <w:rPr>
          <w:rFonts w:ascii="Arial" w:hAnsi="Arial" w:cs="Arial"/>
          <w:sz w:val="20"/>
          <w:szCs w:val="20"/>
        </w:rPr>
        <w:t>.</w:t>
      </w:r>
    </w:p>
    <w:p w:rsidR="002A4923" w:rsidRPr="009B2222" w:rsidRDefault="002A4923" w:rsidP="009B2222">
      <w:pPr>
        <w:pStyle w:val="Prrafodelista1"/>
        <w:spacing w:after="0" w:line="360" w:lineRule="auto"/>
        <w:ind w:left="709"/>
        <w:jc w:val="both"/>
        <w:rPr>
          <w:rFonts w:ascii="Arial" w:hAnsi="Arial" w:cs="Arial"/>
          <w:sz w:val="20"/>
          <w:szCs w:val="20"/>
        </w:rPr>
      </w:pPr>
    </w:p>
    <w:p w:rsidR="002A4923" w:rsidRPr="009B2222" w:rsidRDefault="002A4923" w:rsidP="009B2222">
      <w:pPr>
        <w:pStyle w:val="Prrafodelista1"/>
        <w:numPr>
          <w:ilvl w:val="0"/>
          <w:numId w:val="12"/>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La propiedad y el usufructo, de las contribuciones edificadas, en los predios señalados en la fracción anterior</w:t>
      </w:r>
      <w:r w:rsidR="000437FA">
        <w:rPr>
          <w:rFonts w:ascii="Arial" w:hAnsi="Arial" w:cs="Arial"/>
          <w:sz w:val="20"/>
          <w:szCs w:val="20"/>
        </w:rPr>
        <w:t>.</w:t>
      </w:r>
    </w:p>
    <w:p w:rsidR="002A4923" w:rsidRPr="009B2222" w:rsidRDefault="002A4923" w:rsidP="009B2222">
      <w:pPr>
        <w:pStyle w:val="Prrafodelista1"/>
        <w:spacing w:after="0" w:line="360" w:lineRule="auto"/>
        <w:ind w:left="709"/>
        <w:jc w:val="both"/>
        <w:rPr>
          <w:rFonts w:ascii="Arial" w:hAnsi="Arial" w:cs="Arial"/>
          <w:sz w:val="20"/>
          <w:szCs w:val="20"/>
        </w:rPr>
      </w:pPr>
    </w:p>
    <w:p w:rsidR="002A4923" w:rsidRPr="009B2222" w:rsidRDefault="002A4923" w:rsidP="009B2222">
      <w:pPr>
        <w:pStyle w:val="Prrafodelista1"/>
        <w:numPr>
          <w:ilvl w:val="0"/>
          <w:numId w:val="12"/>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Los derechos de fideicomisario, cuando el inmueble se encuentre en posesión o uso del mismo</w:t>
      </w:r>
      <w:r w:rsidR="000437FA">
        <w:rPr>
          <w:rFonts w:ascii="Arial" w:hAnsi="Arial" w:cs="Arial"/>
          <w:sz w:val="20"/>
          <w:szCs w:val="20"/>
        </w:rPr>
        <w:t>.</w:t>
      </w:r>
    </w:p>
    <w:p w:rsidR="002A4923" w:rsidRPr="009B2222" w:rsidRDefault="002A4923" w:rsidP="009B2222">
      <w:pPr>
        <w:pStyle w:val="Prrafodelista1"/>
        <w:spacing w:after="0" w:line="360" w:lineRule="auto"/>
        <w:ind w:left="709"/>
        <w:jc w:val="both"/>
        <w:rPr>
          <w:rFonts w:ascii="Arial" w:hAnsi="Arial" w:cs="Arial"/>
          <w:sz w:val="20"/>
          <w:szCs w:val="20"/>
        </w:rPr>
      </w:pPr>
    </w:p>
    <w:p w:rsidR="002A4923" w:rsidRPr="009B2222" w:rsidRDefault="002A4923" w:rsidP="009B2222">
      <w:pPr>
        <w:pStyle w:val="Prrafodelista1"/>
        <w:numPr>
          <w:ilvl w:val="0"/>
          <w:numId w:val="12"/>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Los derechos del fideicomitente, durante el tiempo que el fiduciario estuviera como propietario del inmueble, sin llevar a cabo la transmisión al fideicomiso</w:t>
      </w:r>
      <w:r w:rsidR="000437FA">
        <w:rPr>
          <w:rFonts w:ascii="Arial" w:hAnsi="Arial" w:cs="Arial"/>
          <w:sz w:val="20"/>
          <w:szCs w:val="20"/>
        </w:rPr>
        <w:t>.</w:t>
      </w:r>
    </w:p>
    <w:p w:rsidR="002A4923" w:rsidRPr="009B2222" w:rsidRDefault="002A4923" w:rsidP="009B2222">
      <w:pPr>
        <w:pStyle w:val="Prrafodelista1"/>
        <w:numPr>
          <w:ilvl w:val="0"/>
          <w:numId w:val="12"/>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Los derechos de la fiduciaria, cuando por virtud del contrato de fideicomiso tengan la posesión o el uso del inmueble</w:t>
      </w:r>
      <w:r w:rsidR="000437FA">
        <w:rPr>
          <w:rFonts w:ascii="Arial" w:hAnsi="Arial" w:cs="Arial"/>
          <w:sz w:val="20"/>
          <w:szCs w:val="20"/>
        </w:rPr>
        <w:t>.</w:t>
      </w:r>
    </w:p>
    <w:p w:rsidR="002A4923" w:rsidRPr="009B2222" w:rsidRDefault="002A4923" w:rsidP="009B2222">
      <w:pPr>
        <w:pStyle w:val="Prrafodelista1"/>
        <w:spacing w:after="0" w:line="360" w:lineRule="auto"/>
        <w:ind w:left="709"/>
        <w:jc w:val="both"/>
        <w:rPr>
          <w:rFonts w:ascii="Arial" w:hAnsi="Arial" w:cs="Arial"/>
          <w:sz w:val="20"/>
          <w:szCs w:val="20"/>
        </w:rPr>
      </w:pPr>
    </w:p>
    <w:p w:rsidR="002A4923" w:rsidRPr="009B2222" w:rsidRDefault="002A4923" w:rsidP="009B2222">
      <w:pPr>
        <w:pStyle w:val="Prrafodelista1"/>
        <w:numPr>
          <w:ilvl w:val="0"/>
          <w:numId w:val="12"/>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La propiedad o posesión por cualquier título de bienes inmuebles del dominio público de la Federación, Estado o Municipio, utilizados o destinados para fines administrativos o propósitos distintos a los de su objetivo público.</w:t>
      </w:r>
    </w:p>
    <w:p w:rsidR="002A4923" w:rsidRPr="009B2222" w:rsidRDefault="002A4923" w:rsidP="009B2222">
      <w:pPr>
        <w:pStyle w:val="Prrafodelista1"/>
        <w:spacing w:after="0" w:line="360" w:lineRule="auto"/>
        <w:ind w:left="0"/>
        <w:rPr>
          <w:rFonts w:ascii="Arial" w:hAnsi="Arial" w:cs="Arial"/>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31.- </w:t>
      </w:r>
      <w:r w:rsidRPr="009B2222">
        <w:rPr>
          <w:rFonts w:ascii="Arial" w:hAnsi="Arial" w:cs="Arial"/>
          <w:lang w:val="es-MX"/>
        </w:rPr>
        <w:t>Son sujetos del impuesto predial:</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13"/>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Los propietarios o usufructuarios de predios urbanos, rústicos y ejidales ubicados dentro del territorio municipal, así como de las construcciones permanentes edificadas en ellos</w:t>
      </w:r>
      <w:r w:rsidR="000437FA">
        <w:rPr>
          <w:rFonts w:ascii="Arial" w:hAnsi="Arial" w:cs="Arial"/>
          <w:sz w:val="20"/>
          <w:szCs w:val="20"/>
        </w:rPr>
        <w:t>.</w:t>
      </w:r>
    </w:p>
    <w:p w:rsidR="002A4923" w:rsidRPr="009B2222" w:rsidRDefault="002A4923" w:rsidP="009B2222">
      <w:pPr>
        <w:pStyle w:val="Prrafodelista1"/>
        <w:spacing w:after="0" w:line="360" w:lineRule="auto"/>
        <w:ind w:left="567"/>
        <w:jc w:val="both"/>
        <w:rPr>
          <w:rFonts w:ascii="Arial" w:hAnsi="Arial" w:cs="Arial"/>
          <w:sz w:val="20"/>
          <w:szCs w:val="20"/>
        </w:rPr>
      </w:pPr>
    </w:p>
    <w:p w:rsidR="002A4923" w:rsidRPr="009B2222" w:rsidRDefault="002A4923" w:rsidP="009B2222">
      <w:pPr>
        <w:pStyle w:val="Prrafodelista1"/>
        <w:numPr>
          <w:ilvl w:val="0"/>
          <w:numId w:val="13"/>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Los propietarios o usufructuarios de predios urbanos o rústicos ubicados dentro del territorio municipal, que se encuentren baldíos</w:t>
      </w:r>
      <w:r w:rsidR="000437FA">
        <w:rPr>
          <w:rFonts w:ascii="Arial" w:hAnsi="Arial" w:cs="Arial"/>
          <w:sz w:val="20"/>
          <w:szCs w:val="20"/>
        </w:rPr>
        <w:t>.</w:t>
      </w:r>
    </w:p>
    <w:p w:rsidR="002A4923" w:rsidRPr="009B2222" w:rsidRDefault="002A4923" w:rsidP="009B2222">
      <w:pPr>
        <w:pStyle w:val="Prrafodelista1"/>
        <w:spacing w:after="0" w:line="360" w:lineRule="auto"/>
        <w:ind w:left="567"/>
        <w:jc w:val="both"/>
        <w:rPr>
          <w:rFonts w:ascii="Arial" w:hAnsi="Arial" w:cs="Arial"/>
          <w:sz w:val="20"/>
          <w:szCs w:val="20"/>
        </w:rPr>
      </w:pPr>
    </w:p>
    <w:p w:rsidR="002A4923" w:rsidRPr="009B2222" w:rsidRDefault="002A4923" w:rsidP="009B2222">
      <w:pPr>
        <w:pStyle w:val="Prrafodelista1"/>
        <w:numPr>
          <w:ilvl w:val="0"/>
          <w:numId w:val="13"/>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r w:rsidR="000437FA">
        <w:rPr>
          <w:rFonts w:ascii="Arial" w:hAnsi="Arial" w:cs="Arial"/>
          <w:sz w:val="20"/>
          <w:szCs w:val="20"/>
        </w:rPr>
        <w:t>.</w:t>
      </w:r>
    </w:p>
    <w:p w:rsidR="002A4923" w:rsidRPr="009B2222" w:rsidRDefault="002A4923" w:rsidP="009B2222">
      <w:pPr>
        <w:pStyle w:val="Prrafodelista1"/>
        <w:spacing w:after="0" w:line="360" w:lineRule="auto"/>
        <w:ind w:left="567"/>
        <w:jc w:val="both"/>
        <w:rPr>
          <w:rFonts w:ascii="Arial" w:hAnsi="Arial" w:cs="Arial"/>
          <w:sz w:val="20"/>
          <w:szCs w:val="20"/>
        </w:rPr>
      </w:pPr>
    </w:p>
    <w:p w:rsidR="002A4923" w:rsidRPr="009B2222" w:rsidRDefault="002A4923" w:rsidP="009B2222">
      <w:pPr>
        <w:pStyle w:val="Prrafodelista1"/>
        <w:numPr>
          <w:ilvl w:val="0"/>
          <w:numId w:val="13"/>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Los fideicomisarios, cuando tengan la posesión o el uso del inmueble</w:t>
      </w:r>
      <w:r w:rsidR="000437FA">
        <w:rPr>
          <w:rFonts w:ascii="Arial" w:hAnsi="Arial" w:cs="Arial"/>
          <w:sz w:val="20"/>
          <w:szCs w:val="20"/>
        </w:rPr>
        <w:t>.</w:t>
      </w:r>
    </w:p>
    <w:p w:rsidR="002A4923" w:rsidRPr="009B2222" w:rsidRDefault="002A4923" w:rsidP="009B2222">
      <w:pPr>
        <w:pStyle w:val="Prrafodelista1"/>
        <w:spacing w:after="0" w:line="360" w:lineRule="auto"/>
        <w:ind w:left="567"/>
        <w:jc w:val="both"/>
        <w:rPr>
          <w:rFonts w:ascii="Arial" w:hAnsi="Arial" w:cs="Arial"/>
          <w:sz w:val="20"/>
          <w:szCs w:val="20"/>
        </w:rPr>
      </w:pPr>
    </w:p>
    <w:p w:rsidR="002A4923" w:rsidRPr="009B2222" w:rsidRDefault="002A4923" w:rsidP="009B2222">
      <w:pPr>
        <w:pStyle w:val="Prrafodelista1"/>
        <w:numPr>
          <w:ilvl w:val="0"/>
          <w:numId w:val="13"/>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Los fiduciarios, cuando por virtud del contrato de fideicomiso tengan la posesión o el uso del inmueble</w:t>
      </w:r>
      <w:r w:rsidR="000437FA">
        <w:rPr>
          <w:rFonts w:ascii="Arial" w:hAnsi="Arial" w:cs="Arial"/>
          <w:sz w:val="20"/>
          <w:szCs w:val="20"/>
        </w:rPr>
        <w:t>.</w:t>
      </w:r>
    </w:p>
    <w:p w:rsidR="002A4923" w:rsidRPr="009B2222" w:rsidRDefault="002A4923" w:rsidP="009B2222">
      <w:pPr>
        <w:pStyle w:val="Prrafodelista1"/>
        <w:spacing w:after="0" w:line="360" w:lineRule="auto"/>
        <w:ind w:left="567"/>
        <w:jc w:val="both"/>
        <w:rPr>
          <w:rFonts w:ascii="Arial" w:hAnsi="Arial" w:cs="Arial"/>
          <w:sz w:val="20"/>
          <w:szCs w:val="20"/>
        </w:rPr>
      </w:pPr>
    </w:p>
    <w:p w:rsidR="002A4923" w:rsidRPr="009B2222" w:rsidRDefault="002A4923" w:rsidP="009B2222">
      <w:pPr>
        <w:pStyle w:val="Prrafodelista1"/>
        <w:numPr>
          <w:ilvl w:val="0"/>
          <w:numId w:val="13"/>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r w:rsidR="000437FA">
        <w:rPr>
          <w:rFonts w:ascii="Arial" w:hAnsi="Arial" w:cs="Arial"/>
          <w:sz w:val="20"/>
          <w:szCs w:val="20"/>
        </w:rPr>
        <w:t>.</w:t>
      </w:r>
    </w:p>
    <w:p w:rsidR="002A4923" w:rsidRPr="009B2222" w:rsidRDefault="002A4923" w:rsidP="009B2222">
      <w:pPr>
        <w:pStyle w:val="Prrafodelista1"/>
        <w:spacing w:after="0" w:line="360" w:lineRule="auto"/>
        <w:ind w:left="567"/>
        <w:jc w:val="both"/>
        <w:rPr>
          <w:rFonts w:ascii="Arial" w:hAnsi="Arial" w:cs="Arial"/>
          <w:sz w:val="20"/>
          <w:szCs w:val="20"/>
        </w:rPr>
      </w:pPr>
    </w:p>
    <w:p w:rsidR="002A4923" w:rsidRPr="009B2222" w:rsidRDefault="002A4923" w:rsidP="009B2222">
      <w:pPr>
        <w:pStyle w:val="Prrafodelista1"/>
        <w:numPr>
          <w:ilvl w:val="0"/>
          <w:numId w:val="13"/>
        </w:numPr>
        <w:tabs>
          <w:tab w:val="clear" w:pos="0"/>
        </w:tabs>
        <w:suppressAutoHyphens/>
        <w:spacing w:after="0" w:line="360" w:lineRule="auto"/>
        <w:ind w:left="567" w:hanging="207"/>
        <w:jc w:val="both"/>
        <w:rPr>
          <w:rFonts w:ascii="Arial" w:hAnsi="Arial" w:cs="Arial"/>
          <w:sz w:val="20"/>
          <w:szCs w:val="20"/>
        </w:rPr>
      </w:pPr>
      <w:r w:rsidRPr="009B2222">
        <w:rPr>
          <w:rFonts w:ascii="Arial" w:hAnsi="Arial" w:cs="Arial"/>
          <w:sz w:val="20"/>
          <w:szCs w:val="20"/>
        </w:rPr>
        <w:t>Las personas físicas o morales que posean por cualquier título bienes inmuebles del dominio público de la Federación, Estado o Municipio utilizados o destinados para fines administrativos o propósitos distintos a los de su objeto público.</w:t>
      </w:r>
    </w:p>
    <w:p w:rsidR="002A4923" w:rsidRPr="009B2222" w:rsidRDefault="002A4923" w:rsidP="009B2222">
      <w:pPr>
        <w:spacing w:line="360" w:lineRule="auto"/>
        <w:jc w:val="both"/>
        <w:rPr>
          <w:rFonts w:ascii="Arial" w:hAnsi="Arial" w:cs="Arial"/>
          <w:lang w:val="es-MX"/>
        </w:rPr>
      </w:pPr>
    </w:p>
    <w:p w:rsidR="002A4923"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32.- </w:t>
      </w:r>
      <w:r w:rsidRPr="009B2222">
        <w:rPr>
          <w:rFonts w:ascii="Arial" w:hAnsi="Arial" w:cs="Arial"/>
          <w:lang w:val="es-MX"/>
        </w:rPr>
        <w:t>Los sujetos de este impuesto están obligados a declarar a la Tesorería Municipal:</w:t>
      </w:r>
    </w:p>
    <w:p w:rsidR="00B50923" w:rsidRPr="009B2222" w:rsidRDefault="00B50923" w:rsidP="009B2222">
      <w:pPr>
        <w:spacing w:line="360" w:lineRule="auto"/>
        <w:jc w:val="both"/>
        <w:rPr>
          <w:rFonts w:ascii="Arial" w:hAnsi="Arial" w:cs="Arial"/>
          <w:lang w:val="es-MX"/>
        </w:rPr>
      </w:pPr>
    </w:p>
    <w:p w:rsidR="002A4923" w:rsidRPr="009B2222" w:rsidRDefault="002A4923" w:rsidP="009B2222">
      <w:pPr>
        <w:pStyle w:val="Prrafodelista1"/>
        <w:numPr>
          <w:ilvl w:val="0"/>
          <w:numId w:val="14"/>
        </w:numPr>
        <w:tabs>
          <w:tab w:val="clear" w:pos="-76"/>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El Valor manifestado de sus inmuebles</w:t>
      </w:r>
      <w:r w:rsidR="000437FA">
        <w:rPr>
          <w:rFonts w:ascii="Arial" w:hAnsi="Arial" w:cs="Arial"/>
          <w:sz w:val="20"/>
          <w:szCs w:val="20"/>
        </w:rPr>
        <w:t>.</w:t>
      </w:r>
    </w:p>
    <w:p w:rsidR="002A4923" w:rsidRPr="009B2222" w:rsidRDefault="002A4923" w:rsidP="009B2222">
      <w:pPr>
        <w:pStyle w:val="Prrafodelista1"/>
        <w:numPr>
          <w:ilvl w:val="0"/>
          <w:numId w:val="14"/>
        </w:numPr>
        <w:tabs>
          <w:tab w:val="clear" w:pos="-76"/>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terminación de nuevas construcciones, reconstrucciones o la ampliación de construcciones ya existentes</w:t>
      </w:r>
      <w:r w:rsidR="000437FA">
        <w:rPr>
          <w:rFonts w:ascii="Arial" w:hAnsi="Arial" w:cs="Arial"/>
          <w:sz w:val="20"/>
          <w:szCs w:val="20"/>
        </w:rPr>
        <w:t>.</w:t>
      </w:r>
    </w:p>
    <w:p w:rsidR="002A4923" w:rsidRPr="009B2222" w:rsidRDefault="002A4923" w:rsidP="009B2222">
      <w:pPr>
        <w:pStyle w:val="Prrafodelista1"/>
        <w:numPr>
          <w:ilvl w:val="0"/>
          <w:numId w:val="14"/>
        </w:numPr>
        <w:tabs>
          <w:tab w:val="clear" w:pos="-76"/>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división, fusión o demolición de inmuebles</w:t>
      </w:r>
      <w:r w:rsidR="000437FA">
        <w:rPr>
          <w:rFonts w:ascii="Arial" w:hAnsi="Arial" w:cs="Arial"/>
          <w:sz w:val="20"/>
          <w:szCs w:val="20"/>
        </w:rPr>
        <w:t>.</w:t>
      </w:r>
    </w:p>
    <w:p w:rsidR="002A4923" w:rsidRPr="009B2222" w:rsidRDefault="002A4923" w:rsidP="009B2222">
      <w:pPr>
        <w:pStyle w:val="Prrafodelista1"/>
        <w:numPr>
          <w:ilvl w:val="0"/>
          <w:numId w:val="14"/>
        </w:numPr>
        <w:tabs>
          <w:tab w:val="clear" w:pos="-76"/>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Cualquier modificación que altere el valor fiscal de los inmuebles o los datos de su empadronamiento.</w:t>
      </w:r>
    </w:p>
    <w:p w:rsidR="002A4923" w:rsidRPr="009B2222" w:rsidRDefault="002A4923" w:rsidP="009B2222">
      <w:pPr>
        <w:spacing w:line="360" w:lineRule="auto"/>
        <w:jc w:val="both"/>
        <w:rPr>
          <w:rFonts w:ascii="Arial" w:hAnsi="Arial" w:cs="Arial"/>
          <w:lang w:val="es-MX"/>
        </w:rPr>
      </w:pPr>
    </w:p>
    <w:p w:rsidR="002A4923" w:rsidRPr="009B2222" w:rsidRDefault="00B50923" w:rsidP="009B2222">
      <w:pPr>
        <w:spacing w:line="360" w:lineRule="auto"/>
        <w:jc w:val="both"/>
        <w:rPr>
          <w:rFonts w:ascii="Arial" w:hAnsi="Arial" w:cs="Arial"/>
          <w:lang w:val="es-MX"/>
        </w:rPr>
      </w:pPr>
      <w:r>
        <w:rPr>
          <w:rFonts w:ascii="Arial" w:hAnsi="Arial" w:cs="Arial"/>
          <w:lang w:val="es-MX"/>
        </w:rPr>
        <w:t xml:space="preserve">  </w:t>
      </w:r>
      <w:r w:rsidR="002A4923" w:rsidRPr="009B2222">
        <w:rPr>
          <w:rFonts w:ascii="Arial" w:hAnsi="Arial" w:cs="Arial"/>
          <w:lang w:val="es-MX"/>
        </w:rPr>
        <w:t>Dichas declaraciones deberán presentarse en las formas oficiales establecidas, dentro de los quince días siguientes a la fecha del acto o contrato que la motive, acompañando a éstas los documentos justificantes correspondientes.</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33.- </w:t>
      </w:r>
      <w:r w:rsidRPr="009B2222">
        <w:rPr>
          <w:rFonts w:ascii="Arial" w:hAnsi="Arial" w:cs="Arial"/>
          <w:lang w:val="es-MX"/>
        </w:rPr>
        <w:t>Todo inmueble deberá estar inscrito en el Padrón Fiscal Municipal.  La violación de esta disposición, motivará, además de la aplicación de las sanciones que autoriza esta Ley, que se haga el cobro del importe del Impuesto correspondiente a cinco años fiscales anteriores a la fecha en que fuere descubierta la infracción.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34.- </w:t>
      </w:r>
      <w:r w:rsidRPr="009B2222">
        <w:rPr>
          <w:rFonts w:ascii="Arial" w:hAnsi="Arial" w:cs="Arial"/>
          <w:lang w:val="es-MX"/>
        </w:rPr>
        <w:t>Son sujetos solidariamente responsables del impuesto predial:</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1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 xml:space="preserve">Los funcionarios o empleados públicos, los notarios o fedatarios públicos y las personas que por disposición legal tengan funciones notariales, que inscriban o autoricen algún acto o contrato </w:t>
      </w:r>
      <w:r w:rsidRPr="009B2222">
        <w:rPr>
          <w:rFonts w:ascii="Arial" w:hAnsi="Arial" w:cs="Arial"/>
          <w:sz w:val="20"/>
          <w:szCs w:val="20"/>
        </w:rPr>
        <w:lastRenderedPageBreak/>
        <w:t>jurídico, sin cerciorarse de que se hubiere cubierto el impuesto respectivo, mediante la acumulación o anexo del certificado expedido por la Tesorería del Municipio</w:t>
      </w:r>
      <w:r w:rsidR="000437FA">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sz w:val="20"/>
          <w:szCs w:val="20"/>
        </w:rPr>
      </w:pPr>
    </w:p>
    <w:p w:rsidR="002A4923" w:rsidRPr="009B2222" w:rsidRDefault="002A4923" w:rsidP="009B2222">
      <w:pPr>
        <w:pStyle w:val="Prrafodelista1"/>
        <w:numPr>
          <w:ilvl w:val="0"/>
          <w:numId w:val="1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Los empleados de la Tesorería Municipal, que formulen certificados de estar al corriente en el pago del impuesto predial, sin que el contribuyente efectivamente se encuentre en esta situación; quienes alteren el importe de los adeudos por este concepto, o los dejen de cobrar</w:t>
      </w:r>
      <w:r w:rsidR="000437FA">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sz w:val="20"/>
          <w:szCs w:val="20"/>
        </w:rPr>
      </w:pPr>
    </w:p>
    <w:p w:rsidR="002A4923" w:rsidRPr="009B2222" w:rsidRDefault="002A4923" w:rsidP="009B2222">
      <w:pPr>
        <w:pStyle w:val="Prrafodelista1"/>
        <w:numPr>
          <w:ilvl w:val="0"/>
          <w:numId w:val="1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 xml:space="preserve">Los enajenantes de bienes inmuebles a que se refiere el Artículo 45 de esta ley, mientras no transmitan el dominio </w:t>
      </w:r>
      <w:r w:rsidR="00AE3839" w:rsidRPr="009B2222">
        <w:rPr>
          <w:rFonts w:ascii="Arial" w:hAnsi="Arial" w:cs="Arial"/>
          <w:sz w:val="20"/>
          <w:szCs w:val="20"/>
        </w:rPr>
        <w:t>de los mismos</w:t>
      </w:r>
      <w:r w:rsidR="000437FA">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sz w:val="20"/>
          <w:szCs w:val="20"/>
        </w:rPr>
      </w:pPr>
    </w:p>
    <w:p w:rsidR="002A4923" w:rsidRPr="009B2222" w:rsidRDefault="002A4923" w:rsidP="009B2222">
      <w:pPr>
        <w:pStyle w:val="Prrafodelista1"/>
        <w:numPr>
          <w:ilvl w:val="0"/>
          <w:numId w:val="1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Los representantes legales de las sociedades, asociaciones, comunidades y particulares respecto de los predios de sus representados</w:t>
      </w:r>
      <w:r w:rsidR="000437FA">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sz w:val="20"/>
          <w:szCs w:val="20"/>
        </w:rPr>
      </w:pPr>
    </w:p>
    <w:p w:rsidR="002A4923" w:rsidRPr="009B2222" w:rsidRDefault="002A4923" w:rsidP="009B2222">
      <w:pPr>
        <w:pStyle w:val="Prrafodelista1"/>
        <w:numPr>
          <w:ilvl w:val="0"/>
          <w:numId w:val="1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r w:rsidR="000437FA">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sz w:val="20"/>
          <w:szCs w:val="20"/>
        </w:rPr>
      </w:pPr>
    </w:p>
    <w:p w:rsidR="002A4923" w:rsidRPr="009B2222" w:rsidRDefault="002A4923" w:rsidP="009B2222">
      <w:pPr>
        <w:pStyle w:val="Prrafodelista1"/>
        <w:numPr>
          <w:ilvl w:val="0"/>
          <w:numId w:val="1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Los Comisarios o representantes ejidales en los términos de las leyes agrarias</w:t>
      </w:r>
      <w:r w:rsidR="000437FA">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sz w:val="20"/>
          <w:szCs w:val="20"/>
        </w:rPr>
      </w:pPr>
    </w:p>
    <w:p w:rsidR="002A4923" w:rsidRPr="009B2222" w:rsidRDefault="002A4923" w:rsidP="009B2222">
      <w:pPr>
        <w:pStyle w:val="Prrafodelista1"/>
        <w:numPr>
          <w:ilvl w:val="0"/>
          <w:numId w:val="1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Los titulares y/o representantes de los organismos descentralizados y particulares que posean bienes del dominio público de la Federación, Estado o Municipio, en términos de las fracciones VI y VII del Artículo 31 de esta ley.</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35.- </w:t>
      </w:r>
      <w:r w:rsidRPr="009B2222">
        <w:rPr>
          <w:rFonts w:ascii="Arial" w:hAnsi="Arial" w:cs="Arial"/>
          <w:lang w:val="es-MX"/>
        </w:rPr>
        <w:t>Son base del impuesto predial:</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16"/>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El valor catastral del inmueble</w:t>
      </w:r>
      <w:r w:rsidR="00FE1E54">
        <w:rPr>
          <w:rFonts w:ascii="Arial" w:hAnsi="Arial" w:cs="Arial"/>
          <w:sz w:val="20"/>
          <w:szCs w:val="20"/>
        </w:rPr>
        <w:t>.</w:t>
      </w:r>
    </w:p>
    <w:p w:rsidR="002A4923" w:rsidRPr="009B2222" w:rsidRDefault="002A4923" w:rsidP="009B2222">
      <w:pPr>
        <w:pStyle w:val="Prrafodelista1"/>
        <w:spacing w:after="0" w:line="360" w:lineRule="auto"/>
        <w:ind w:left="709"/>
        <w:jc w:val="both"/>
        <w:rPr>
          <w:rFonts w:ascii="Arial" w:hAnsi="Arial" w:cs="Arial"/>
          <w:sz w:val="20"/>
          <w:szCs w:val="20"/>
        </w:rPr>
      </w:pPr>
    </w:p>
    <w:p w:rsidR="002A4923" w:rsidRPr="009B2222" w:rsidRDefault="002A4923" w:rsidP="009B2222">
      <w:pPr>
        <w:pStyle w:val="Prrafodelista1"/>
        <w:numPr>
          <w:ilvl w:val="0"/>
          <w:numId w:val="16"/>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36.- </w:t>
      </w:r>
      <w:r w:rsidRPr="009B2222">
        <w:rPr>
          <w:rFonts w:ascii="Arial" w:hAnsi="Arial" w:cs="Arial"/>
          <w:lang w:val="es-MX"/>
        </w:rPr>
        <w:t>Cuando la base del impuesto predial sea el valor catastral de un inmueble, dicha base estará determinada por el valor consignado en la cédula, que de conformidad con la Ley del Catastro.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37.- </w:t>
      </w:r>
      <w:r w:rsidRPr="009B2222">
        <w:rPr>
          <w:rFonts w:ascii="Arial" w:hAnsi="Arial" w:cs="Arial"/>
          <w:lang w:val="es-MX"/>
        </w:rPr>
        <w:t xml:space="preserve">Cuando la base del impuesto predial sea el valor catastral del inmueble, el pago se determinará aplicando las tasas establecidas en la Ley de Ingresos del Municipio de </w:t>
      </w:r>
      <w:proofErr w:type="spellStart"/>
      <w:r w:rsidR="004D4658" w:rsidRPr="009B2222">
        <w:rPr>
          <w:rFonts w:ascii="Arial" w:hAnsi="Arial" w:cs="Arial"/>
          <w:lang w:val="es-MX"/>
        </w:rPr>
        <w:t>Tunkás</w:t>
      </w:r>
      <w:proofErr w:type="spellEnd"/>
      <w:r w:rsidRPr="009B2222">
        <w:rPr>
          <w:rFonts w:ascii="Arial" w:hAnsi="Arial" w:cs="Arial"/>
          <w:lang w:val="es-MX"/>
        </w:rPr>
        <w:t>, Yucatán.</w:t>
      </w:r>
    </w:p>
    <w:p w:rsidR="002A4923" w:rsidRPr="009B2222" w:rsidRDefault="002A4923" w:rsidP="009B2222">
      <w:pPr>
        <w:spacing w:line="360" w:lineRule="auto"/>
        <w:jc w:val="both"/>
        <w:rPr>
          <w:rFonts w:ascii="Arial" w:hAnsi="Arial" w:cs="Arial"/>
          <w:lang w:val="es-MX"/>
        </w:rPr>
      </w:pPr>
    </w:p>
    <w:p w:rsidR="002A4923"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38.- </w:t>
      </w:r>
      <w:r w:rsidRPr="009B2222">
        <w:rPr>
          <w:rFonts w:ascii="Arial" w:hAnsi="Arial" w:cs="Arial"/>
          <w:lang w:val="es-MX"/>
        </w:rPr>
        <w:t>El impuesto predial sobre la base de valor catastral deberá cubrirse por anualidad.</w:t>
      </w:r>
    </w:p>
    <w:p w:rsidR="00766F1A" w:rsidRPr="009B2222" w:rsidRDefault="00766F1A" w:rsidP="009B2222">
      <w:pPr>
        <w:spacing w:line="360" w:lineRule="auto"/>
        <w:jc w:val="both"/>
        <w:rPr>
          <w:rFonts w:ascii="Arial" w:hAnsi="Arial" w:cs="Arial"/>
          <w:lang w:val="es-MX"/>
        </w:rPr>
      </w:pPr>
    </w:p>
    <w:p w:rsidR="002A4923" w:rsidRPr="009B2222" w:rsidRDefault="002A4923" w:rsidP="00AE3839">
      <w:pPr>
        <w:spacing w:line="360" w:lineRule="auto"/>
        <w:jc w:val="both"/>
        <w:rPr>
          <w:rFonts w:ascii="Arial" w:hAnsi="Arial" w:cs="Arial"/>
          <w:lang w:val="es-MX"/>
        </w:rPr>
      </w:pPr>
      <w:r w:rsidRPr="009B2222">
        <w:rPr>
          <w:rFonts w:ascii="Arial" w:hAnsi="Arial" w:cs="Arial"/>
          <w:lang w:val="es-MX"/>
        </w:rPr>
        <w:t>Cuando el contribuyente pague el impuesto predial, durante los meses de enero</w:t>
      </w:r>
      <w:r w:rsidR="004D5723" w:rsidRPr="009B2222">
        <w:rPr>
          <w:rFonts w:ascii="Arial" w:hAnsi="Arial" w:cs="Arial"/>
          <w:lang w:val="es-MX"/>
        </w:rPr>
        <w:t xml:space="preserve"> y</w:t>
      </w:r>
      <w:r w:rsidRPr="009B2222">
        <w:rPr>
          <w:rFonts w:ascii="Arial" w:hAnsi="Arial" w:cs="Arial"/>
          <w:lang w:val="es-MX"/>
        </w:rPr>
        <w:t xml:space="preserve"> febrero de cada año, gozará de un descuento del 10% sobre el importe de dicho impuesto.</w:t>
      </w:r>
    </w:p>
    <w:p w:rsidR="004D5723" w:rsidRPr="009B2222" w:rsidRDefault="004D57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39.- </w:t>
      </w:r>
      <w:r w:rsidRPr="009B2222">
        <w:rPr>
          <w:rFonts w:ascii="Arial" w:hAnsi="Arial" w:cs="Arial"/>
          <w:lang w:val="es-MX"/>
        </w:rPr>
        <w:t>Estarán exentos de pago de Impuesto Predial, los bienes de dominio público de la Federación, Estado o Municipio, salvo que sean utilizados por entidades paraestatales, por organismos descentralizados o particulares, bajo cualquier título, para fines administrativos o propósitos distintos a los de su objeto público.  En este caso, el impuesto predial se pagará en la forma y términos establecidos en la presente ley.</w:t>
      </w:r>
    </w:p>
    <w:p w:rsidR="002A4923" w:rsidRPr="009B2222" w:rsidRDefault="002A4923" w:rsidP="009B2222">
      <w:pPr>
        <w:spacing w:line="360" w:lineRule="auto"/>
        <w:jc w:val="both"/>
        <w:rPr>
          <w:rFonts w:ascii="Arial" w:hAnsi="Arial" w:cs="Arial"/>
          <w:lang w:val="es-MX"/>
        </w:rPr>
      </w:pPr>
    </w:p>
    <w:p w:rsidR="00B50923" w:rsidRDefault="00B50923" w:rsidP="009B2222">
      <w:pPr>
        <w:spacing w:line="360" w:lineRule="auto"/>
        <w:jc w:val="both"/>
        <w:rPr>
          <w:rFonts w:ascii="Arial" w:hAnsi="Arial" w:cs="Arial"/>
          <w:lang w:val="es-MX"/>
        </w:rPr>
      </w:pPr>
      <w:r>
        <w:rPr>
          <w:rFonts w:ascii="Arial" w:hAnsi="Arial" w:cs="Arial"/>
          <w:lang w:val="es-MX"/>
        </w:rPr>
        <w:t xml:space="preserve">  </w:t>
      </w:r>
      <w:r w:rsidR="002A4923" w:rsidRPr="009B2222">
        <w:rPr>
          <w:rFonts w:ascii="Arial" w:hAnsi="Arial" w:cs="Arial"/>
          <w:lang w:val="es-MX"/>
        </w:rPr>
        <w:t>Cuando en un mismo inmueble, se realicen simultáneamente actividades propias del objeto público de las entidades u organismos mencionados en el párrafo anterior, y otras actividades distintas o accesorias, para que Tesorería Municipal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la superficie ocupada efectivamente para la realización de su objeto principal, señalando claramente la superficie que del mismo inmueble sea utilizado para fines administrativos o distintos a los de su objeto público.</w:t>
      </w: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La Tesorería Municipal u otro empleado municipal encargado, dentro de los diez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se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 xml:space="preserve">Solo los casos de que la estructura de algún inmueble no admita una cómoda delimitación, o cuando no se presente la declaratoria a que se refiere el párrafo anterior, será el Catastro que tomando como base los datos físicos y materiales que objetivamente presente el inmueble, coadyuve a fijar el porcentaje </w:t>
      </w:r>
      <w:r w:rsidRPr="009B2222">
        <w:rPr>
          <w:rFonts w:ascii="Arial" w:hAnsi="Arial" w:cs="Arial"/>
          <w:lang w:val="es-MX"/>
        </w:rPr>
        <w:lastRenderedPageBreak/>
        <w:t>que corresponda a la superficie gravable, calcule su valor catastral; este último servirá de base a la Tesorería Municipal para la determinación del impuesto a pagar.</w:t>
      </w:r>
    </w:p>
    <w:p w:rsidR="004D5723" w:rsidRPr="009B2222" w:rsidRDefault="004D57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40.-  </w:t>
      </w:r>
      <w:r w:rsidRPr="009B2222">
        <w:rPr>
          <w:rFonts w:ascii="Arial" w:hAnsi="Arial" w:cs="Arial"/>
          <w:lang w:val="es-MX"/>
        </w:rPr>
        <w:t xml:space="preserve">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w:t>
      </w:r>
      <w:r w:rsidR="004D5723" w:rsidRPr="009B2222">
        <w:rPr>
          <w:rFonts w:ascii="Arial" w:hAnsi="Arial" w:cs="Arial"/>
          <w:lang w:val="es-MX"/>
        </w:rPr>
        <w:t>aun</w:t>
      </w:r>
      <w:r w:rsidRPr="009B2222">
        <w:rPr>
          <w:rFonts w:ascii="Arial" w:hAnsi="Arial" w:cs="Arial"/>
          <w:lang w:val="es-MX"/>
        </w:rPr>
        <w:t xml:space="preserve"> cuando el título en el que conste la autorización o se permita el uso, no se hiciere constar el monto de la contraprestación respectiva.</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 xml:space="preserve">El impuesto predial calculado sobre la base contraprestación, se pagará única y exclusivamente en el caso de </w:t>
      </w:r>
      <w:r w:rsidR="004D5723" w:rsidRPr="009B2222">
        <w:rPr>
          <w:rFonts w:ascii="Arial" w:hAnsi="Arial" w:cs="Arial"/>
          <w:lang w:val="es-MX"/>
        </w:rPr>
        <w:t>que,</w:t>
      </w:r>
      <w:r w:rsidRPr="009B2222">
        <w:rPr>
          <w:rFonts w:ascii="Arial" w:hAnsi="Arial" w:cs="Arial"/>
          <w:lang w:val="es-MX"/>
        </w:rPr>
        <w:t xml:space="preserve"> al determinarse, diere como resultado una cantidad mayor a la que se pagaría si el cálculo se efectuara sobre la base del valor catastral del inmueble.</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No será aplicada esta base cuando los inmuebles sean destinados a sanatorios de beneficencia y centros de enseñanza reconocidos por la autoridad educativa correspondiente.</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41.- </w:t>
      </w:r>
      <w:r w:rsidRPr="009B2222">
        <w:rPr>
          <w:rFonts w:ascii="Arial" w:hAnsi="Arial" w:cs="Arial"/>
          <w:lang w:val="es-MX"/>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8066F1" w:rsidRDefault="008066F1"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Cualquier cambio en el monto de la contraprestación que generó el pago del impuesto predial sobre la base a que se refiere el Artículo 40 de esta Ley, será notificado a la Tesorería Municipal, en un plazo de quince días, contado a partir de la fecha en que surta efectos la modificación respectiva.  En igual forma deberá notificarse la terminación de la relación jurídica que dio lugar a la contraprestación, a efecto de que la autoridad determine el impuesto predial sobre la base del valor catastral.</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Cuando de un inmueble formen parte dos o más departamentos y éstos se encontraren en cualquiera de los supuestos del citado artículo 40 de esta Ley, el contribuyente deberá empadronarse por cada departamento.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39 de esta Ley, </w:t>
      </w:r>
      <w:r w:rsidRPr="009B2222">
        <w:rPr>
          <w:rFonts w:ascii="Arial" w:hAnsi="Arial" w:cs="Arial"/>
          <w:lang w:val="es-MX"/>
        </w:rPr>
        <w:lastRenderedPageBreak/>
        <w:t>estarán obligados a entregar una copia simple del mismo a la Tesorería Municipal, en un plazo de treinta días, contados a partir de la fecha del otorgamiento, de la firma o de la ratificación del documento respectivo.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42.- </w:t>
      </w:r>
      <w:r w:rsidRPr="009B2222">
        <w:rPr>
          <w:rFonts w:ascii="Arial" w:hAnsi="Arial" w:cs="Arial"/>
          <w:lang w:val="es-MX"/>
        </w:rPr>
        <w:t xml:space="preserve">Cuando la base del impuesto predial, sean las rentas, frutos civiles o cualquier otra contraprestación generada por el uso, goce o por permitir la ocupación de un inmueble por cualquier título, el impuesto se pagará mensualmente conforme a la tasa establecida en la Ley de Ingresos del Municipio de </w:t>
      </w:r>
      <w:proofErr w:type="spellStart"/>
      <w:r w:rsidR="00AE3839" w:rsidRPr="009B2222">
        <w:rPr>
          <w:rFonts w:ascii="Arial" w:hAnsi="Arial" w:cs="Arial"/>
          <w:lang w:val="es-MX"/>
        </w:rPr>
        <w:t>Tunkás</w:t>
      </w:r>
      <w:proofErr w:type="spellEnd"/>
      <w:r w:rsidRPr="009B2222">
        <w:rPr>
          <w:rFonts w:ascii="Arial" w:hAnsi="Arial" w:cs="Arial"/>
          <w:lang w:val="es-MX"/>
        </w:rPr>
        <w:t>, Yucatán.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43.- </w:t>
      </w:r>
      <w:r w:rsidRPr="009B2222">
        <w:rPr>
          <w:rFonts w:ascii="Arial" w:hAnsi="Arial" w:cs="Arial"/>
          <w:lang w:val="es-MX"/>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44.- </w:t>
      </w:r>
      <w:r w:rsidRPr="009B2222">
        <w:rPr>
          <w:rFonts w:ascii="Arial" w:hAnsi="Arial" w:cs="Arial"/>
          <w:lang w:val="es-MX"/>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sin obtener certificado de estar al corriente en el pago de Impuesto Predial, expedido por la Tesorería Municipal.  Dicho certificado deberá anexarse al documento, testimonio o escritura en la que conste el acto o contrato, y los Notarios y Escribanos Públicos estarán obligados a acompañarlos a los informes que remitan al Archivo Notarial del Estado de Yucatán.</w:t>
      </w:r>
    </w:p>
    <w:p w:rsidR="004D5723" w:rsidRPr="009B2222" w:rsidRDefault="004D57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Los contratos, convenios o cualquier otro título o instrumento jurídico que no cumplan con el requisito mencionado en el párrafo anterior, no se inscribirán en el Registro Público de la Propiedad y de Comercio del Estado.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lastRenderedPageBreak/>
        <w:t>La Tesorería Municipal, expedirá los certificados de no adeudar impuesto predial, conforme a la solicitud que por escrito presente el interesado, quien deberá señalar el inmueble y el año, respecto de los cuales solicite la certificación.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Sección Segunda</w:t>
      </w: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Del Impuesto Sobre Adquisición de Inmuebles</w:t>
      </w:r>
    </w:p>
    <w:p w:rsidR="002A4923" w:rsidRPr="009B2222" w:rsidRDefault="002A4923" w:rsidP="009B2222">
      <w:pPr>
        <w:spacing w:line="360" w:lineRule="auto"/>
        <w:jc w:val="center"/>
        <w:rPr>
          <w:rFonts w:ascii="Arial" w:hAnsi="Arial" w:cs="Arial"/>
          <w:b/>
          <w:bCs/>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45.- </w:t>
      </w:r>
      <w:r w:rsidRPr="009B2222">
        <w:rPr>
          <w:rFonts w:ascii="Arial" w:hAnsi="Arial" w:cs="Arial"/>
          <w:lang w:val="es-MX"/>
        </w:rPr>
        <w:t xml:space="preserve">Es objeto del Impuesto sobre Adquisición de Inmuebles, toda adquisición de bienes inmuebles, así como los derechos reales vinculados a los mismos, ubicados en el Municipio de </w:t>
      </w:r>
      <w:proofErr w:type="spellStart"/>
      <w:r w:rsidR="009C208E" w:rsidRPr="009B2222">
        <w:rPr>
          <w:rFonts w:ascii="Arial" w:hAnsi="Arial" w:cs="Arial"/>
          <w:lang w:val="es-MX"/>
        </w:rPr>
        <w:t>Tunkás</w:t>
      </w:r>
      <w:proofErr w:type="spellEnd"/>
      <w:r w:rsidRPr="009B2222">
        <w:rPr>
          <w:rFonts w:ascii="Arial" w:hAnsi="Arial" w:cs="Arial"/>
          <w:lang w:val="es-MX"/>
        </w:rPr>
        <w:t>, Yucatán.</w:t>
      </w:r>
    </w:p>
    <w:p w:rsidR="002A4923" w:rsidRPr="009B2222" w:rsidRDefault="002A4923" w:rsidP="009B2222">
      <w:pPr>
        <w:spacing w:line="360" w:lineRule="auto"/>
        <w:jc w:val="both"/>
        <w:rPr>
          <w:rFonts w:ascii="Arial" w:hAnsi="Arial" w:cs="Arial"/>
          <w:lang w:val="es-MX"/>
        </w:rPr>
      </w:pPr>
    </w:p>
    <w:p w:rsidR="002A4923" w:rsidRPr="009B2222" w:rsidRDefault="00B50923" w:rsidP="009B2222">
      <w:pPr>
        <w:spacing w:line="360" w:lineRule="auto"/>
        <w:jc w:val="both"/>
        <w:rPr>
          <w:rFonts w:ascii="Arial" w:hAnsi="Arial" w:cs="Arial"/>
          <w:lang w:val="es-MX"/>
        </w:rPr>
      </w:pPr>
      <w:r>
        <w:rPr>
          <w:rFonts w:ascii="Arial" w:hAnsi="Arial" w:cs="Arial"/>
          <w:lang w:val="es-MX"/>
        </w:rPr>
        <w:t xml:space="preserve">  </w:t>
      </w:r>
      <w:r w:rsidR="002A4923" w:rsidRPr="009B2222">
        <w:rPr>
          <w:rFonts w:ascii="Arial" w:hAnsi="Arial" w:cs="Arial"/>
          <w:lang w:val="es-MX"/>
        </w:rPr>
        <w:t>Para efecto de este impuesto, se entiende por adquisición: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17"/>
        </w:numPr>
        <w:tabs>
          <w:tab w:val="clear" w:pos="0"/>
        </w:tabs>
        <w:suppressAutoHyphens/>
        <w:spacing w:after="0" w:line="360" w:lineRule="auto"/>
        <w:ind w:left="709" w:hanging="142"/>
        <w:jc w:val="both"/>
        <w:rPr>
          <w:rFonts w:ascii="Arial" w:hAnsi="Arial" w:cs="Arial"/>
          <w:sz w:val="20"/>
          <w:szCs w:val="20"/>
        </w:rPr>
      </w:pPr>
      <w:r w:rsidRPr="009B2222">
        <w:rPr>
          <w:rFonts w:ascii="Arial" w:hAnsi="Arial" w:cs="Arial"/>
          <w:sz w:val="20"/>
          <w:szCs w:val="20"/>
        </w:rPr>
        <w:t>Todo acto por el que se adquiera la propiedad, incluyendo la donación, y la aportación a toda clase de personas morales</w:t>
      </w:r>
      <w:r w:rsidR="00AE3839">
        <w:rPr>
          <w:rFonts w:ascii="Arial" w:hAnsi="Arial" w:cs="Arial"/>
          <w:sz w:val="20"/>
          <w:szCs w:val="20"/>
        </w:rPr>
        <w:t>.</w:t>
      </w:r>
    </w:p>
    <w:p w:rsidR="002A4923" w:rsidRPr="009B2222" w:rsidRDefault="002A4923" w:rsidP="009B2222">
      <w:pPr>
        <w:pStyle w:val="Prrafodelista1"/>
        <w:numPr>
          <w:ilvl w:val="0"/>
          <w:numId w:val="17"/>
        </w:numPr>
        <w:tabs>
          <w:tab w:val="clear" w:pos="0"/>
        </w:tabs>
        <w:suppressAutoHyphens/>
        <w:spacing w:after="0" w:line="360" w:lineRule="auto"/>
        <w:ind w:left="709" w:hanging="142"/>
        <w:jc w:val="both"/>
        <w:rPr>
          <w:rFonts w:ascii="Arial" w:hAnsi="Arial" w:cs="Arial"/>
          <w:sz w:val="20"/>
          <w:szCs w:val="20"/>
        </w:rPr>
      </w:pPr>
      <w:r w:rsidRPr="009B2222">
        <w:rPr>
          <w:rFonts w:ascii="Arial" w:hAnsi="Arial" w:cs="Arial"/>
          <w:sz w:val="20"/>
          <w:szCs w:val="20"/>
        </w:rPr>
        <w:t xml:space="preserve">La compraventa en la que el vendedor se reserve la propiedad del inmueble, </w:t>
      </w:r>
      <w:r w:rsidR="004D5723" w:rsidRPr="009B2222">
        <w:rPr>
          <w:rFonts w:ascii="Arial" w:hAnsi="Arial" w:cs="Arial"/>
          <w:sz w:val="20"/>
          <w:szCs w:val="20"/>
        </w:rPr>
        <w:t>aun</w:t>
      </w:r>
      <w:r w:rsidRPr="009B2222">
        <w:rPr>
          <w:rFonts w:ascii="Arial" w:hAnsi="Arial" w:cs="Arial"/>
          <w:sz w:val="20"/>
          <w:szCs w:val="20"/>
        </w:rPr>
        <w:t xml:space="preserve"> cuando la transferencia de ésta se realice con posterioridad</w:t>
      </w:r>
      <w:r w:rsidR="00AE3839">
        <w:rPr>
          <w:rFonts w:ascii="Arial" w:hAnsi="Arial" w:cs="Arial"/>
          <w:sz w:val="20"/>
          <w:szCs w:val="20"/>
        </w:rPr>
        <w:t>.</w:t>
      </w:r>
    </w:p>
    <w:p w:rsidR="002A4923" w:rsidRPr="009B2222" w:rsidRDefault="002A4923" w:rsidP="009B2222">
      <w:pPr>
        <w:pStyle w:val="Prrafodelista1"/>
        <w:numPr>
          <w:ilvl w:val="0"/>
          <w:numId w:val="17"/>
        </w:numPr>
        <w:tabs>
          <w:tab w:val="clear" w:pos="0"/>
        </w:tabs>
        <w:suppressAutoHyphens/>
        <w:spacing w:after="0" w:line="360" w:lineRule="auto"/>
        <w:ind w:left="709" w:hanging="142"/>
        <w:jc w:val="both"/>
        <w:rPr>
          <w:rFonts w:ascii="Arial" w:hAnsi="Arial" w:cs="Arial"/>
          <w:sz w:val="20"/>
          <w:szCs w:val="20"/>
        </w:rPr>
      </w:pPr>
      <w:r w:rsidRPr="009B2222">
        <w:rPr>
          <w:rFonts w:ascii="Arial" w:hAnsi="Arial" w:cs="Arial"/>
          <w:sz w:val="20"/>
          <w:szCs w:val="20"/>
        </w:rPr>
        <w:t>El convenio, promesa, minuta o cualquier otro contrato similar, cuando se pacte que el comprador o futuro comprado, entrará en posesión del inmueble o que el vendedor o futuro vendedor, recibirá parte o la totalidad del precio de la venta, antes de la celebración del contrato definitivo de enajenación del inmueble, o de los derechos sobre el mismo</w:t>
      </w:r>
      <w:r w:rsidR="00AE3839">
        <w:rPr>
          <w:rFonts w:ascii="Arial" w:hAnsi="Arial" w:cs="Arial"/>
          <w:sz w:val="20"/>
          <w:szCs w:val="20"/>
        </w:rPr>
        <w:t>.</w:t>
      </w:r>
    </w:p>
    <w:p w:rsidR="002A4923" w:rsidRPr="009B2222" w:rsidRDefault="002A4923" w:rsidP="009B2222">
      <w:pPr>
        <w:pStyle w:val="Prrafodelista1"/>
        <w:numPr>
          <w:ilvl w:val="0"/>
          <w:numId w:val="17"/>
        </w:numPr>
        <w:tabs>
          <w:tab w:val="clear" w:pos="0"/>
        </w:tabs>
        <w:suppressAutoHyphens/>
        <w:spacing w:after="0" w:line="360" w:lineRule="auto"/>
        <w:ind w:left="709" w:hanging="142"/>
        <w:jc w:val="both"/>
        <w:rPr>
          <w:rFonts w:ascii="Arial" w:hAnsi="Arial" w:cs="Arial"/>
          <w:sz w:val="20"/>
          <w:szCs w:val="20"/>
        </w:rPr>
      </w:pPr>
      <w:r w:rsidRPr="009B2222">
        <w:rPr>
          <w:rFonts w:ascii="Arial" w:hAnsi="Arial" w:cs="Arial"/>
          <w:sz w:val="20"/>
          <w:szCs w:val="20"/>
        </w:rPr>
        <w:t>La cesión de derechos del comprador o del futuro comprador, en los casos de las fracciones II y III que anteceden</w:t>
      </w:r>
      <w:r w:rsidR="00AE3839">
        <w:rPr>
          <w:rFonts w:ascii="Arial" w:hAnsi="Arial" w:cs="Arial"/>
          <w:sz w:val="20"/>
          <w:szCs w:val="20"/>
        </w:rPr>
        <w:t>.</w:t>
      </w:r>
    </w:p>
    <w:p w:rsidR="002A4923" w:rsidRPr="009B2222" w:rsidRDefault="002A4923" w:rsidP="009B2222">
      <w:pPr>
        <w:pStyle w:val="Prrafodelista1"/>
        <w:numPr>
          <w:ilvl w:val="0"/>
          <w:numId w:val="17"/>
        </w:numPr>
        <w:tabs>
          <w:tab w:val="clear" w:pos="0"/>
        </w:tabs>
        <w:suppressAutoHyphens/>
        <w:spacing w:after="0" w:line="360" w:lineRule="auto"/>
        <w:ind w:left="709" w:hanging="142"/>
        <w:jc w:val="both"/>
        <w:rPr>
          <w:rFonts w:ascii="Arial" w:hAnsi="Arial" w:cs="Arial"/>
          <w:sz w:val="20"/>
          <w:szCs w:val="20"/>
        </w:rPr>
      </w:pPr>
      <w:r w:rsidRPr="009B2222">
        <w:rPr>
          <w:rFonts w:ascii="Arial" w:hAnsi="Arial" w:cs="Arial"/>
          <w:sz w:val="20"/>
          <w:szCs w:val="20"/>
        </w:rPr>
        <w:t>La fusión o escisión de sociedades</w:t>
      </w:r>
      <w:r w:rsidR="00AE3839">
        <w:rPr>
          <w:rFonts w:ascii="Arial" w:hAnsi="Arial" w:cs="Arial"/>
          <w:sz w:val="20"/>
          <w:szCs w:val="20"/>
        </w:rPr>
        <w:t>.</w:t>
      </w:r>
    </w:p>
    <w:p w:rsidR="002A4923" w:rsidRPr="009B2222" w:rsidRDefault="002A4923" w:rsidP="009B2222">
      <w:pPr>
        <w:pStyle w:val="Prrafodelista1"/>
        <w:numPr>
          <w:ilvl w:val="0"/>
          <w:numId w:val="17"/>
        </w:numPr>
        <w:tabs>
          <w:tab w:val="clear" w:pos="0"/>
        </w:tabs>
        <w:suppressAutoHyphens/>
        <w:spacing w:after="0" w:line="360" w:lineRule="auto"/>
        <w:ind w:left="709" w:hanging="142"/>
        <w:jc w:val="both"/>
        <w:rPr>
          <w:rFonts w:ascii="Arial" w:hAnsi="Arial" w:cs="Arial"/>
          <w:sz w:val="20"/>
          <w:szCs w:val="20"/>
        </w:rPr>
      </w:pPr>
      <w:r w:rsidRPr="009B2222">
        <w:rPr>
          <w:rFonts w:ascii="Arial" w:hAnsi="Arial" w:cs="Arial"/>
          <w:sz w:val="20"/>
          <w:szCs w:val="20"/>
        </w:rPr>
        <w:t>La dación en pago y la liquidación, reducción de capital, pago en especie de remanentes, utilidades o dividendos de asociaciones o sociedades civiles y mercantiles</w:t>
      </w:r>
      <w:r w:rsidR="00AE3839">
        <w:rPr>
          <w:rFonts w:ascii="Arial" w:hAnsi="Arial" w:cs="Arial"/>
          <w:sz w:val="20"/>
          <w:szCs w:val="20"/>
        </w:rPr>
        <w:t>.</w:t>
      </w:r>
    </w:p>
    <w:p w:rsidR="002A4923" w:rsidRPr="009B2222" w:rsidRDefault="002A4923" w:rsidP="009B2222">
      <w:pPr>
        <w:pStyle w:val="Prrafodelista1"/>
        <w:numPr>
          <w:ilvl w:val="0"/>
          <w:numId w:val="17"/>
        </w:numPr>
        <w:tabs>
          <w:tab w:val="clear" w:pos="0"/>
        </w:tabs>
        <w:suppressAutoHyphens/>
        <w:spacing w:after="0" w:line="360" w:lineRule="auto"/>
        <w:ind w:left="709" w:hanging="142"/>
        <w:jc w:val="both"/>
        <w:rPr>
          <w:rFonts w:ascii="Arial" w:hAnsi="Arial" w:cs="Arial"/>
          <w:sz w:val="20"/>
          <w:szCs w:val="20"/>
        </w:rPr>
      </w:pPr>
      <w:r w:rsidRPr="009B2222">
        <w:rPr>
          <w:rFonts w:ascii="Arial" w:hAnsi="Arial" w:cs="Arial"/>
          <w:sz w:val="20"/>
          <w:szCs w:val="20"/>
        </w:rPr>
        <w:t>La constitución de usufructo y la adquisición del derecho de ejercicios del mismo</w:t>
      </w:r>
      <w:r w:rsidR="00AE3839">
        <w:rPr>
          <w:rFonts w:ascii="Arial" w:hAnsi="Arial" w:cs="Arial"/>
          <w:sz w:val="20"/>
          <w:szCs w:val="20"/>
        </w:rPr>
        <w:t>.</w:t>
      </w:r>
    </w:p>
    <w:p w:rsidR="002A4923" w:rsidRPr="009B2222" w:rsidRDefault="002A4923" w:rsidP="009B2222">
      <w:pPr>
        <w:pStyle w:val="Prrafodelista1"/>
        <w:numPr>
          <w:ilvl w:val="0"/>
          <w:numId w:val="17"/>
        </w:numPr>
        <w:tabs>
          <w:tab w:val="clear" w:pos="0"/>
        </w:tabs>
        <w:suppressAutoHyphens/>
        <w:spacing w:after="0" w:line="360" w:lineRule="auto"/>
        <w:ind w:left="709" w:hanging="142"/>
        <w:jc w:val="both"/>
        <w:rPr>
          <w:rFonts w:ascii="Arial" w:hAnsi="Arial" w:cs="Arial"/>
          <w:sz w:val="20"/>
          <w:szCs w:val="20"/>
        </w:rPr>
      </w:pPr>
      <w:r w:rsidRPr="009B2222">
        <w:rPr>
          <w:rFonts w:ascii="Arial" w:hAnsi="Arial" w:cs="Arial"/>
          <w:sz w:val="20"/>
          <w:szCs w:val="20"/>
        </w:rPr>
        <w:t>La prescripción positiva</w:t>
      </w:r>
      <w:r w:rsidR="00AE3839">
        <w:rPr>
          <w:rFonts w:ascii="Arial" w:hAnsi="Arial" w:cs="Arial"/>
          <w:sz w:val="20"/>
          <w:szCs w:val="20"/>
        </w:rPr>
        <w:t>.</w:t>
      </w:r>
    </w:p>
    <w:p w:rsidR="002A4923" w:rsidRPr="009B2222" w:rsidRDefault="002A4923" w:rsidP="009B2222">
      <w:pPr>
        <w:pStyle w:val="Prrafodelista1"/>
        <w:numPr>
          <w:ilvl w:val="0"/>
          <w:numId w:val="17"/>
        </w:numPr>
        <w:tabs>
          <w:tab w:val="clear" w:pos="0"/>
        </w:tabs>
        <w:suppressAutoHyphens/>
        <w:spacing w:after="0" w:line="360" w:lineRule="auto"/>
        <w:ind w:left="709" w:hanging="142"/>
        <w:jc w:val="both"/>
        <w:rPr>
          <w:rFonts w:ascii="Arial" w:hAnsi="Arial" w:cs="Arial"/>
          <w:sz w:val="20"/>
          <w:szCs w:val="20"/>
        </w:rPr>
      </w:pPr>
      <w:r w:rsidRPr="009B2222">
        <w:rPr>
          <w:rFonts w:ascii="Arial" w:hAnsi="Arial" w:cs="Arial"/>
          <w:sz w:val="20"/>
          <w:szCs w:val="20"/>
        </w:rPr>
        <w:t>La cesión de derechos del heredero o legatario.  Se entenderá como cesión de derechos la renuncia de la herencia o del legado, efectuado después del reconocimiento de herederos y legatarios</w:t>
      </w:r>
      <w:r w:rsidR="00AE3839">
        <w:rPr>
          <w:rFonts w:ascii="Arial" w:hAnsi="Arial" w:cs="Arial"/>
          <w:sz w:val="20"/>
          <w:szCs w:val="20"/>
        </w:rPr>
        <w:t>.</w:t>
      </w:r>
    </w:p>
    <w:p w:rsidR="002A4923" w:rsidRPr="009B2222" w:rsidRDefault="002A4923" w:rsidP="009B2222">
      <w:pPr>
        <w:pStyle w:val="Prrafodelista1"/>
        <w:numPr>
          <w:ilvl w:val="0"/>
          <w:numId w:val="17"/>
        </w:numPr>
        <w:tabs>
          <w:tab w:val="clear" w:pos="0"/>
        </w:tabs>
        <w:suppressAutoHyphens/>
        <w:spacing w:after="0" w:line="360" w:lineRule="auto"/>
        <w:ind w:left="709" w:hanging="142"/>
        <w:jc w:val="both"/>
        <w:rPr>
          <w:rFonts w:ascii="Arial" w:hAnsi="Arial" w:cs="Arial"/>
          <w:sz w:val="20"/>
          <w:szCs w:val="20"/>
        </w:rPr>
      </w:pPr>
      <w:r w:rsidRPr="009B2222">
        <w:rPr>
          <w:rFonts w:ascii="Arial" w:hAnsi="Arial" w:cs="Arial"/>
          <w:sz w:val="20"/>
          <w:szCs w:val="20"/>
        </w:rPr>
        <w:t>La adquisición que se realice a través de un contrato de fideicomiso, en los supuestos relacionados en el Código Fiscal de la Federación</w:t>
      </w:r>
      <w:r w:rsidR="00AE3839">
        <w:rPr>
          <w:rFonts w:ascii="Arial" w:hAnsi="Arial" w:cs="Arial"/>
          <w:sz w:val="20"/>
          <w:szCs w:val="20"/>
        </w:rPr>
        <w:t>.</w:t>
      </w:r>
    </w:p>
    <w:p w:rsidR="002A4923" w:rsidRPr="009B2222" w:rsidRDefault="002A4923" w:rsidP="009B2222">
      <w:pPr>
        <w:pStyle w:val="Prrafodelista1"/>
        <w:numPr>
          <w:ilvl w:val="0"/>
          <w:numId w:val="17"/>
        </w:numPr>
        <w:tabs>
          <w:tab w:val="clear" w:pos="0"/>
        </w:tabs>
        <w:suppressAutoHyphens/>
        <w:spacing w:after="0" w:line="360" w:lineRule="auto"/>
        <w:ind w:left="709" w:hanging="142"/>
        <w:jc w:val="both"/>
        <w:rPr>
          <w:rFonts w:ascii="Arial" w:hAnsi="Arial" w:cs="Arial"/>
          <w:sz w:val="20"/>
          <w:szCs w:val="20"/>
        </w:rPr>
      </w:pPr>
      <w:r w:rsidRPr="009B2222">
        <w:rPr>
          <w:rFonts w:ascii="Arial" w:hAnsi="Arial" w:cs="Arial"/>
          <w:sz w:val="20"/>
          <w:szCs w:val="20"/>
        </w:rPr>
        <w:lastRenderedPageBreak/>
        <w:t>La disolución de la copropiedad y de la sociedad conyugal, por la parte que el copropietario o el cónyuge adquiera en demasía del porcentaje que le corresponde</w:t>
      </w:r>
      <w:r w:rsidR="00AE3839">
        <w:rPr>
          <w:rFonts w:ascii="Arial" w:hAnsi="Arial" w:cs="Arial"/>
          <w:sz w:val="20"/>
          <w:szCs w:val="20"/>
        </w:rPr>
        <w:t>.</w:t>
      </w:r>
    </w:p>
    <w:p w:rsidR="002A4923" w:rsidRPr="009B2222" w:rsidRDefault="002A4923" w:rsidP="009B2222">
      <w:pPr>
        <w:pStyle w:val="Prrafodelista1"/>
        <w:numPr>
          <w:ilvl w:val="0"/>
          <w:numId w:val="17"/>
        </w:numPr>
        <w:tabs>
          <w:tab w:val="clear" w:pos="0"/>
        </w:tabs>
        <w:suppressAutoHyphens/>
        <w:spacing w:after="0" w:line="360" w:lineRule="auto"/>
        <w:ind w:left="709" w:hanging="142"/>
        <w:jc w:val="both"/>
        <w:rPr>
          <w:rFonts w:ascii="Arial" w:hAnsi="Arial" w:cs="Arial"/>
          <w:sz w:val="20"/>
          <w:szCs w:val="20"/>
        </w:rPr>
      </w:pPr>
      <w:r w:rsidRPr="009B2222">
        <w:rPr>
          <w:rFonts w:ascii="Arial" w:hAnsi="Arial" w:cs="Arial"/>
          <w:sz w:val="20"/>
          <w:szCs w:val="20"/>
        </w:rPr>
        <w:t>La adjudicación de la propiedad de bienes inmuebles, en virtud de remate judicial o administrativo</w:t>
      </w:r>
      <w:r w:rsidR="00AE3839">
        <w:rPr>
          <w:rFonts w:ascii="Arial" w:hAnsi="Arial" w:cs="Arial"/>
          <w:sz w:val="20"/>
          <w:szCs w:val="20"/>
        </w:rPr>
        <w:t>.</w:t>
      </w:r>
    </w:p>
    <w:p w:rsidR="002A4923" w:rsidRPr="009B2222" w:rsidRDefault="002A4923" w:rsidP="009B2222">
      <w:pPr>
        <w:pStyle w:val="Prrafodelista1"/>
        <w:numPr>
          <w:ilvl w:val="0"/>
          <w:numId w:val="17"/>
        </w:numPr>
        <w:tabs>
          <w:tab w:val="clear" w:pos="0"/>
        </w:tabs>
        <w:suppressAutoHyphens/>
        <w:spacing w:after="0" w:line="360" w:lineRule="auto"/>
        <w:ind w:left="709" w:hanging="142"/>
        <w:jc w:val="both"/>
        <w:rPr>
          <w:rFonts w:ascii="Arial" w:hAnsi="Arial" w:cs="Arial"/>
          <w:sz w:val="20"/>
          <w:szCs w:val="20"/>
        </w:rPr>
      </w:pPr>
      <w:r w:rsidRPr="009B2222">
        <w:rPr>
          <w:rFonts w:ascii="Arial" w:hAnsi="Arial" w:cs="Arial"/>
          <w:sz w:val="20"/>
          <w:szCs w:val="20"/>
        </w:rPr>
        <w:t xml:space="preserve">En </w:t>
      </w:r>
      <w:r w:rsidR="004D5723" w:rsidRPr="009B2222">
        <w:rPr>
          <w:rFonts w:ascii="Arial" w:hAnsi="Arial" w:cs="Arial"/>
          <w:sz w:val="20"/>
          <w:szCs w:val="20"/>
        </w:rPr>
        <w:t>los casos</w:t>
      </w:r>
      <w:r w:rsidRPr="009B2222">
        <w:rPr>
          <w:rFonts w:ascii="Arial" w:hAnsi="Arial" w:cs="Arial"/>
          <w:sz w:val="20"/>
          <w:szCs w:val="20"/>
        </w:rPr>
        <w:t xml:space="preserve"> de permuta se considerará que se efectúan dos adquisiciones.</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46.- </w:t>
      </w:r>
      <w:r w:rsidRPr="009B2222">
        <w:rPr>
          <w:rFonts w:ascii="Arial" w:hAnsi="Arial" w:cs="Arial"/>
          <w:lang w:val="es-MX"/>
        </w:rPr>
        <w:t>Son sujetos de este impuesto, las personas físicas o morales que adquieran inmuebles, en cualquiera de las modalidades señaladas en el artículo anterior.</w:t>
      </w:r>
    </w:p>
    <w:p w:rsidR="00B50923" w:rsidRDefault="00B50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47.- </w:t>
      </w:r>
      <w:r w:rsidRPr="009B2222">
        <w:rPr>
          <w:rFonts w:ascii="Arial" w:hAnsi="Arial" w:cs="Arial"/>
          <w:lang w:val="es-MX"/>
        </w:rPr>
        <w:t>Son sujetos solidariamente responsables del pago del Impuesto Sobre Adquisición de Inmuebles:</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18"/>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Los fedatarios públicos y las personas que por disposición legal tengan funciones notariales, cuando autoricen una escritura que contenga alguno de los supuestos que se relacionan en el Artículo 45 de la presente ley y no hubiesen constatado el pago del impuesto</w:t>
      </w:r>
      <w:r w:rsidR="00AE3839">
        <w:rPr>
          <w:rFonts w:ascii="Arial" w:hAnsi="Arial" w:cs="Arial"/>
          <w:sz w:val="20"/>
          <w:szCs w:val="20"/>
        </w:rPr>
        <w:t>.</w:t>
      </w:r>
    </w:p>
    <w:p w:rsidR="002A4923" w:rsidRPr="009B2222" w:rsidRDefault="002A4923" w:rsidP="009B2222">
      <w:pPr>
        <w:pStyle w:val="Prrafodelista1"/>
        <w:spacing w:after="0" w:line="360" w:lineRule="auto"/>
        <w:ind w:left="709" w:hanging="207"/>
        <w:jc w:val="both"/>
        <w:rPr>
          <w:rFonts w:ascii="Arial" w:hAnsi="Arial" w:cs="Arial"/>
          <w:sz w:val="20"/>
          <w:szCs w:val="20"/>
        </w:rPr>
      </w:pPr>
    </w:p>
    <w:p w:rsidR="002A4923" w:rsidRPr="009B2222" w:rsidRDefault="002A4923" w:rsidP="009B2222">
      <w:pPr>
        <w:pStyle w:val="Prrafodelista1"/>
        <w:numPr>
          <w:ilvl w:val="0"/>
          <w:numId w:val="18"/>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Los funcionarios o empleados del Registro Público de la Propiedad y del Comercio del Estado, que inscriban cualquier acto, contrato o documento relativo a algunos de los supuestos que se relacionan en el mencionado Artículo 45 de esta ley, sin que les sea exhibido el recibo correspondiente al pago del impuesto.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48.- </w:t>
      </w:r>
      <w:r w:rsidRPr="009B2222">
        <w:rPr>
          <w:rFonts w:ascii="Arial" w:hAnsi="Arial" w:cs="Arial"/>
          <w:lang w:val="es-MX"/>
        </w:rPr>
        <w:t>No se causará el Impuesto Sobre Adquisición de Inmuebles en las adquisiciones que realicen la Federación, los Estados, el Distrito Federal, el Municipio, las Instituciones de Beneficencia Pública, la Universidad Autónoma de Yucatán y en los casos siguientes:</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19"/>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La transformación de sociedades, con excepción de la fusión</w:t>
      </w:r>
      <w:r w:rsidR="00AE3839">
        <w:rPr>
          <w:rFonts w:ascii="Arial" w:hAnsi="Arial" w:cs="Arial"/>
          <w:sz w:val="20"/>
          <w:szCs w:val="20"/>
        </w:rPr>
        <w:t>.</w:t>
      </w:r>
    </w:p>
    <w:p w:rsidR="002A4923" w:rsidRPr="009B2222" w:rsidRDefault="002A4923" w:rsidP="009B2222">
      <w:pPr>
        <w:pStyle w:val="Prrafodelista1"/>
        <w:numPr>
          <w:ilvl w:val="0"/>
          <w:numId w:val="19"/>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En la adquisición que realicen los Estados Extranjeros, en los casos que existiera reciprocidad;</w:t>
      </w:r>
    </w:p>
    <w:p w:rsidR="002A4923" w:rsidRPr="009B2222" w:rsidRDefault="002A4923" w:rsidP="009B2222">
      <w:pPr>
        <w:pStyle w:val="Prrafodelista1"/>
        <w:numPr>
          <w:ilvl w:val="0"/>
          <w:numId w:val="19"/>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Cuando se adquiera la propiedad de Inmuebles, con motivo de la constitución de la sociedad conyugal</w:t>
      </w:r>
      <w:r w:rsidR="00AE3839">
        <w:rPr>
          <w:rFonts w:ascii="Arial" w:hAnsi="Arial" w:cs="Arial"/>
          <w:sz w:val="20"/>
          <w:szCs w:val="20"/>
        </w:rPr>
        <w:t>.</w:t>
      </w:r>
    </w:p>
    <w:p w:rsidR="002A4923" w:rsidRPr="009B2222" w:rsidRDefault="002A4923" w:rsidP="009B2222">
      <w:pPr>
        <w:pStyle w:val="Prrafodelista1"/>
        <w:numPr>
          <w:ilvl w:val="0"/>
          <w:numId w:val="19"/>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lastRenderedPageBreak/>
        <w:t>La disolución de la copropiedad, siempre que las partes adjudicadas no excedan de las porciones que a cada uno de los copropietarios corresponda. En caso contrario, deberá pagarse el impuesto sobre el exceso o la diferencia</w:t>
      </w:r>
      <w:r w:rsidR="00AE3839">
        <w:rPr>
          <w:rFonts w:ascii="Arial" w:hAnsi="Arial" w:cs="Arial"/>
          <w:sz w:val="20"/>
          <w:szCs w:val="20"/>
        </w:rPr>
        <w:t>.</w:t>
      </w:r>
    </w:p>
    <w:p w:rsidR="002A4923" w:rsidRPr="009B2222" w:rsidRDefault="002A4923" w:rsidP="009B2222">
      <w:pPr>
        <w:pStyle w:val="Prrafodelista1"/>
        <w:numPr>
          <w:ilvl w:val="0"/>
          <w:numId w:val="19"/>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Cuando se adquieran inmuebles por herencia o legado</w:t>
      </w:r>
      <w:r w:rsidR="00AE3839">
        <w:rPr>
          <w:rFonts w:ascii="Arial" w:hAnsi="Arial" w:cs="Arial"/>
          <w:sz w:val="20"/>
          <w:szCs w:val="20"/>
        </w:rPr>
        <w:t>.</w:t>
      </w:r>
    </w:p>
    <w:p w:rsidR="002A4923" w:rsidRPr="009B2222" w:rsidRDefault="002A4923" w:rsidP="009B2222">
      <w:pPr>
        <w:pStyle w:val="Prrafodelista1"/>
        <w:numPr>
          <w:ilvl w:val="0"/>
          <w:numId w:val="19"/>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La donación entre consortes, ascendientes o descendientes en línea directa, previa comprobación del parentesco ante la Tesorería Municipal.</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49.- </w:t>
      </w:r>
      <w:r w:rsidRPr="009B2222">
        <w:rPr>
          <w:rFonts w:ascii="Arial" w:hAnsi="Arial" w:cs="Arial"/>
          <w:lang w:val="es-MX"/>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45 de esta ley, el avalúo expedido por las autoridades fiscales, las Instituciones de Crédito, la Comisión de Avalúos Nacionales o por Corredor Público.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Cuando el adquiriente asuma la obligación de pagar alguna deuda del enajenante o de perdonarla, el importe de dicha deuda, se considerará como parte del precio pactado.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La autoridad fiscal municipal estará facultada para practicar, ordenar o tomar en cuenta el avalúo del inmueble, objeto de la adquisición referido a la fecha de adquisición y, cuando el valor del avalúo practicado, ordenado o tomado en cuenta, excediera en más de un 10%,  del valor mayor, el total de la diferencia se considerará como parte del precio pactado.</w:t>
      </w:r>
    </w:p>
    <w:p w:rsidR="002A4923" w:rsidRPr="009B2222" w:rsidRDefault="002A4923" w:rsidP="009B2222">
      <w:pPr>
        <w:spacing w:line="360" w:lineRule="auto"/>
        <w:jc w:val="both"/>
        <w:rPr>
          <w:rFonts w:ascii="Arial" w:hAnsi="Arial" w:cs="Arial"/>
          <w:lang w:val="es-MX"/>
        </w:rPr>
      </w:pPr>
    </w:p>
    <w:p w:rsidR="002A4923" w:rsidRDefault="002A4923" w:rsidP="009B2222">
      <w:pPr>
        <w:spacing w:line="360" w:lineRule="auto"/>
        <w:jc w:val="both"/>
        <w:rPr>
          <w:rFonts w:ascii="Arial" w:hAnsi="Arial" w:cs="Arial"/>
          <w:lang w:val="es-MX"/>
        </w:rPr>
      </w:pPr>
      <w:r w:rsidRPr="009B2222">
        <w:rPr>
          <w:rFonts w:ascii="Arial" w:hAnsi="Arial" w:cs="Arial"/>
          <w:lang w:val="es-MX"/>
        </w:rPr>
        <w:t>Para los efectos del presente Artículo, el usufructo y la nuda propiedad tiene cada uno el valor equivalente al .5 del valor de la propiedad.</w:t>
      </w:r>
    </w:p>
    <w:p w:rsidR="00144B19" w:rsidRPr="009B2222" w:rsidRDefault="00144B19"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50.- </w:t>
      </w:r>
      <w:r w:rsidRPr="009B2222">
        <w:rPr>
          <w:rFonts w:ascii="Arial" w:hAnsi="Arial" w:cs="Arial"/>
          <w:lang w:val="es-MX"/>
        </w:rPr>
        <w:t>Los avalúos que se practiquen para el efecto del pago del Impuesto Sobre Adquisición de Bienes Inmuebles, tendrán una vigencia de seis meses a partir de la fecha de su expedición.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51.- </w:t>
      </w:r>
      <w:r w:rsidRPr="009B2222">
        <w:rPr>
          <w:rFonts w:ascii="Arial" w:hAnsi="Arial" w:cs="Arial"/>
          <w:lang w:val="es-MX"/>
        </w:rPr>
        <w:t xml:space="preserve">El impuesto a que se refiere esta Sección, se calculará aplicando la tasa establecida en la Ley de Ingresos del Municipio de </w:t>
      </w:r>
      <w:proofErr w:type="spellStart"/>
      <w:r w:rsidR="00AE3839" w:rsidRPr="009B2222">
        <w:rPr>
          <w:rFonts w:ascii="Arial" w:hAnsi="Arial" w:cs="Arial"/>
          <w:lang w:val="es-MX"/>
        </w:rPr>
        <w:t>Tunkás</w:t>
      </w:r>
      <w:proofErr w:type="spellEnd"/>
      <w:r w:rsidRPr="009B2222">
        <w:rPr>
          <w:rFonts w:ascii="Arial" w:hAnsi="Arial" w:cs="Arial"/>
          <w:lang w:val="es-MX"/>
        </w:rPr>
        <w:t>, Yucatán.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lastRenderedPageBreak/>
        <w:t xml:space="preserve">Artículo 52.- </w:t>
      </w:r>
      <w:r w:rsidRPr="009B2222">
        <w:rPr>
          <w:rFonts w:ascii="Arial" w:hAnsi="Arial" w:cs="Arial"/>
          <w:lang w:val="es-MX"/>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 lo siguiente:</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20"/>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Nombre y domicilio de los contratantes</w:t>
      </w:r>
      <w:r w:rsidR="00AE3839">
        <w:rPr>
          <w:rFonts w:ascii="Arial" w:hAnsi="Arial" w:cs="Arial"/>
          <w:sz w:val="20"/>
          <w:szCs w:val="20"/>
        </w:rPr>
        <w:t>.</w:t>
      </w:r>
    </w:p>
    <w:p w:rsidR="002A4923" w:rsidRPr="009B2222" w:rsidRDefault="002A4923" w:rsidP="009B2222">
      <w:pPr>
        <w:pStyle w:val="Prrafodelista1"/>
        <w:numPr>
          <w:ilvl w:val="0"/>
          <w:numId w:val="20"/>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Nombre del fedatario público y número que le corresponda a la notaría o escribanía.  En caso de tratarse de persona distinta a los anteriores y siempre que realice funciones notariales, deberá expresar su nombre y el cargo que detenta</w:t>
      </w:r>
      <w:r w:rsidR="00AE3839">
        <w:rPr>
          <w:rFonts w:ascii="Arial" w:hAnsi="Arial" w:cs="Arial"/>
          <w:sz w:val="20"/>
          <w:szCs w:val="20"/>
        </w:rPr>
        <w:t>.</w:t>
      </w:r>
    </w:p>
    <w:p w:rsidR="002A4923" w:rsidRPr="009B2222" w:rsidRDefault="002A4923" w:rsidP="009B2222">
      <w:pPr>
        <w:pStyle w:val="Prrafodelista1"/>
        <w:numPr>
          <w:ilvl w:val="0"/>
          <w:numId w:val="20"/>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Firma y sello, en su caso, del autorizante</w:t>
      </w:r>
      <w:r w:rsidR="00AE3839">
        <w:rPr>
          <w:rFonts w:ascii="Arial" w:hAnsi="Arial" w:cs="Arial"/>
          <w:sz w:val="20"/>
          <w:szCs w:val="20"/>
        </w:rPr>
        <w:t>.</w:t>
      </w:r>
    </w:p>
    <w:p w:rsidR="002A4923" w:rsidRPr="009B2222" w:rsidRDefault="002A4923" w:rsidP="009B2222">
      <w:pPr>
        <w:pStyle w:val="Prrafodelista1"/>
        <w:numPr>
          <w:ilvl w:val="0"/>
          <w:numId w:val="20"/>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Fecha en que se firmó la escritura de adquisición del inmueble o de los derechos sobre el mismo</w:t>
      </w:r>
      <w:r w:rsidR="00AE3839">
        <w:rPr>
          <w:rFonts w:ascii="Arial" w:hAnsi="Arial" w:cs="Arial"/>
          <w:sz w:val="20"/>
          <w:szCs w:val="20"/>
        </w:rPr>
        <w:t>.</w:t>
      </w:r>
    </w:p>
    <w:p w:rsidR="002A4923" w:rsidRPr="009B2222" w:rsidRDefault="002A4923" w:rsidP="009B2222">
      <w:pPr>
        <w:pStyle w:val="Prrafodelista1"/>
        <w:numPr>
          <w:ilvl w:val="0"/>
          <w:numId w:val="20"/>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Naturaleza del acto, contrato o concepto de adquisición</w:t>
      </w:r>
      <w:r w:rsidR="00AE3839">
        <w:rPr>
          <w:rFonts w:ascii="Arial" w:hAnsi="Arial" w:cs="Arial"/>
          <w:sz w:val="20"/>
          <w:szCs w:val="20"/>
        </w:rPr>
        <w:t>.</w:t>
      </w:r>
    </w:p>
    <w:p w:rsidR="002A4923" w:rsidRPr="009B2222" w:rsidRDefault="002A4923" w:rsidP="009B2222">
      <w:pPr>
        <w:pStyle w:val="Prrafodelista1"/>
        <w:numPr>
          <w:ilvl w:val="0"/>
          <w:numId w:val="20"/>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Identificación del inmueble</w:t>
      </w:r>
      <w:r w:rsidR="00AE3839">
        <w:rPr>
          <w:rFonts w:ascii="Arial" w:hAnsi="Arial" w:cs="Arial"/>
          <w:sz w:val="20"/>
          <w:szCs w:val="20"/>
        </w:rPr>
        <w:t>.</w:t>
      </w:r>
    </w:p>
    <w:p w:rsidR="002A4923" w:rsidRPr="009B2222" w:rsidRDefault="002A4923" w:rsidP="009B2222">
      <w:pPr>
        <w:pStyle w:val="Prrafodelista1"/>
        <w:numPr>
          <w:ilvl w:val="0"/>
          <w:numId w:val="20"/>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Valor de la operación</w:t>
      </w:r>
      <w:r w:rsidR="00AE3839">
        <w:rPr>
          <w:rFonts w:ascii="Arial" w:hAnsi="Arial" w:cs="Arial"/>
          <w:sz w:val="20"/>
          <w:szCs w:val="20"/>
        </w:rPr>
        <w:t>.</w:t>
      </w:r>
    </w:p>
    <w:p w:rsidR="002A4923" w:rsidRPr="009B2222" w:rsidRDefault="002A4923" w:rsidP="009B2222">
      <w:pPr>
        <w:pStyle w:val="Prrafodelista1"/>
        <w:numPr>
          <w:ilvl w:val="0"/>
          <w:numId w:val="20"/>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 xml:space="preserve"> Liquidación del impuesto.</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A la manifestación señalada en este Artículo, se acumulará copia del avalúo practicado al efecto.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Cuando los fedatarios públicos y quienes realizan funciones notariales, no cumplan con la obligación a que se refiere este Artículo, serán sancionados con una multa de diez salarios mínimos vigentes en el Estado de Yucatán.</w:t>
      </w:r>
    </w:p>
    <w:p w:rsidR="00A74E9B" w:rsidRPr="009B2222" w:rsidRDefault="00A74E9B"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53.- </w:t>
      </w:r>
      <w:r w:rsidRPr="009B2222">
        <w:rPr>
          <w:rFonts w:ascii="Arial" w:hAnsi="Arial" w:cs="Arial"/>
          <w:lang w:val="es-MX"/>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45 de esa ley.  Para el caso de que las personas obligadas a pagar este impuesto, no lo hicieren, los fedatarios y las personas que por disposición legal tengan funciones notariales, se abstendrán de autorizar el convenio escritura correspondiente.</w:t>
      </w: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lastRenderedPageBreak/>
        <w:t>Por su parte, los registradores, no inscribirán en el Registro Público de la Propiedad y del Comercio del Estado, los documentos donde conste la adquisición de inmuebles o de derechos sobre los mismos, sin que el solicitante compruebe que cumplió con la obligación de pagar el Impuesto Sobre Adquisición de Inmuebles.</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En caso contario los fedatarios públicos, las personas que tengan funciones notariales y los registradores, serán solidariamente responsables del pago del impuesto y sus accesorios legales, sin perjuicio de la responsabilidad administrativa o penal en que incurran por ese motivo.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aquella con la que se efectuó dicho pago.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54.- </w:t>
      </w:r>
      <w:r w:rsidRPr="009B2222">
        <w:rPr>
          <w:rFonts w:ascii="Arial" w:hAnsi="Arial" w:cs="Arial"/>
          <w:lang w:val="es-MX"/>
        </w:rPr>
        <w:t>El pago del Impuesto Sobre Adquisición de Inmuebles, deberá hacerse dentro de los treinta días hábiles siguientes a la fecha en que, según el caso, ocurra primero alguno de los siguientes supuestos:</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21"/>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Se celebre el acto contrato</w:t>
      </w:r>
      <w:r w:rsidR="00AE3839">
        <w:rPr>
          <w:rFonts w:ascii="Arial" w:hAnsi="Arial" w:cs="Arial"/>
          <w:sz w:val="20"/>
          <w:szCs w:val="20"/>
        </w:rPr>
        <w:t>.</w:t>
      </w:r>
    </w:p>
    <w:p w:rsidR="002A4923" w:rsidRPr="009B2222" w:rsidRDefault="002A4923" w:rsidP="009B2222">
      <w:pPr>
        <w:pStyle w:val="Prrafodelista1"/>
        <w:numPr>
          <w:ilvl w:val="0"/>
          <w:numId w:val="21"/>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Se eleve a escritura pública</w:t>
      </w:r>
      <w:r w:rsidR="00AE3839">
        <w:rPr>
          <w:rFonts w:ascii="Arial" w:hAnsi="Arial" w:cs="Arial"/>
          <w:sz w:val="20"/>
          <w:szCs w:val="20"/>
        </w:rPr>
        <w:t>.</w:t>
      </w:r>
    </w:p>
    <w:p w:rsidR="002A4923" w:rsidRPr="009B2222" w:rsidRDefault="002A4923" w:rsidP="009B2222">
      <w:pPr>
        <w:pStyle w:val="Prrafodelista1"/>
        <w:numPr>
          <w:ilvl w:val="0"/>
          <w:numId w:val="21"/>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Se inscriba en el Registro Público de la Propiedad y de Comercio del Estado.</w:t>
      </w:r>
    </w:p>
    <w:p w:rsidR="00A74E9B" w:rsidRPr="009B2222" w:rsidRDefault="00A74E9B" w:rsidP="009B2222">
      <w:pPr>
        <w:pStyle w:val="Prrafodelista1"/>
        <w:suppressAutoHyphens/>
        <w:spacing w:after="0" w:line="360" w:lineRule="auto"/>
        <w:ind w:left="709"/>
        <w:jc w:val="both"/>
        <w:rPr>
          <w:rFonts w:ascii="Arial" w:hAnsi="Arial" w:cs="Arial"/>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55.- </w:t>
      </w:r>
      <w:r w:rsidRPr="009B2222">
        <w:rPr>
          <w:rFonts w:ascii="Arial" w:hAnsi="Arial" w:cs="Arial"/>
          <w:lang w:val="es-MX"/>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esta ley.  Lo anterior, sin perjuicio de la aplicación del recargo establecido para las contribuciones fiscales pagadas en forma extemporánea.</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Sección Tercera</w:t>
      </w: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Impuesto Sobre Diversiones y Espectáculos Públicos</w:t>
      </w:r>
    </w:p>
    <w:p w:rsidR="002A4923" w:rsidRPr="009B2222" w:rsidRDefault="002A4923" w:rsidP="009B2222">
      <w:pPr>
        <w:spacing w:line="360" w:lineRule="auto"/>
        <w:jc w:val="center"/>
        <w:rPr>
          <w:rFonts w:ascii="Arial" w:hAnsi="Arial" w:cs="Arial"/>
          <w:b/>
          <w:bCs/>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56.- </w:t>
      </w:r>
      <w:r w:rsidRPr="009B2222">
        <w:rPr>
          <w:rFonts w:ascii="Arial" w:hAnsi="Arial" w:cs="Arial"/>
          <w:lang w:val="es-MX"/>
        </w:rPr>
        <w:t xml:space="preserve">Es objeto del Impuesto Sobre Diversiones y Espectáculos Públicos, el ingreso derivado de la comercialización de actos, diversiones y espectáculos públicos, siempre y cuando dichas actividades sean consideradas exentas de pago del Impuesto al </w:t>
      </w:r>
      <w:r w:rsidR="00A74E9B" w:rsidRPr="009B2222">
        <w:rPr>
          <w:rFonts w:ascii="Arial" w:hAnsi="Arial" w:cs="Arial"/>
          <w:lang w:val="es-MX"/>
        </w:rPr>
        <w:t>Valor Agregado</w:t>
      </w:r>
      <w:r w:rsidRPr="009B2222">
        <w:rPr>
          <w:rFonts w:ascii="Arial" w:hAnsi="Arial" w:cs="Arial"/>
          <w:lang w:val="es-MX"/>
        </w:rPr>
        <w:t>.</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lastRenderedPageBreak/>
        <w:t>Para los efectos de esta Sección se consideran:</w:t>
      </w:r>
    </w:p>
    <w:p w:rsidR="002A4923" w:rsidRPr="009B2222" w:rsidRDefault="002A4923" w:rsidP="009B2222">
      <w:pPr>
        <w:spacing w:line="360" w:lineRule="auto"/>
        <w:jc w:val="both"/>
        <w:rPr>
          <w:rFonts w:ascii="Arial" w:hAnsi="Arial" w:cs="Arial"/>
          <w:lang w:val="es-MX"/>
        </w:rPr>
      </w:pPr>
    </w:p>
    <w:p w:rsidR="002A4923" w:rsidRPr="009B2222" w:rsidRDefault="002A4923" w:rsidP="00B50923">
      <w:pPr>
        <w:spacing w:line="360" w:lineRule="auto"/>
        <w:jc w:val="both"/>
        <w:rPr>
          <w:rFonts w:ascii="Arial" w:hAnsi="Arial" w:cs="Arial"/>
          <w:lang w:val="es-MX"/>
        </w:rPr>
      </w:pPr>
      <w:r w:rsidRPr="009B2222">
        <w:rPr>
          <w:rFonts w:ascii="Arial" w:hAnsi="Arial" w:cs="Arial"/>
          <w:b/>
          <w:bCs/>
          <w:lang w:val="es-MX"/>
        </w:rPr>
        <w:t xml:space="preserve">Diversiones Públicas y/o turísticas: </w:t>
      </w:r>
      <w:r w:rsidRPr="009B2222">
        <w:rPr>
          <w:rFonts w:ascii="Arial" w:hAnsi="Arial" w:cs="Arial"/>
          <w:lang w:val="es-MX"/>
        </w:rPr>
        <w:t>Son aquellos eventos a los cuales el público asiste mediante el pago de una cuota de admisión, con la finalidad de participar o tener la oportunidad de participar activamente en los mismos.</w:t>
      </w:r>
    </w:p>
    <w:p w:rsidR="002A4923" w:rsidRPr="009B2222" w:rsidRDefault="002A4923" w:rsidP="009B2222">
      <w:pPr>
        <w:spacing w:line="360" w:lineRule="auto"/>
        <w:jc w:val="both"/>
        <w:rPr>
          <w:rFonts w:ascii="Arial" w:hAnsi="Arial" w:cs="Arial"/>
          <w:lang w:val="es-MX"/>
        </w:rPr>
      </w:pPr>
    </w:p>
    <w:p w:rsidR="002A4923" w:rsidRPr="009B2222" w:rsidRDefault="002A4923" w:rsidP="00B50923">
      <w:pPr>
        <w:spacing w:line="360" w:lineRule="auto"/>
        <w:jc w:val="both"/>
        <w:rPr>
          <w:rFonts w:ascii="Arial" w:hAnsi="Arial" w:cs="Arial"/>
          <w:lang w:val="es-MX"/>
        </w:rPr>
      </w:pPr>
      <w:r w:rsidRPr="009B2222">
        <w:rPr>
          <w:rFonts w:ascii="Arial" w:hAnsi="Arial" w:cs="Arial"/>
          <w:b/>
          <w:bCs/>
          <w:lang w:val="es-MX"/>
        </w:rPr>
        <w:t xml:space="preserve">Espectáculos Públicos: </w:t>
      </w:r>
      <w:r w:rsidRPr="009B2222">
        <w:rPr>
          <w:rFonts w:ascii="Arial" w:hAnsi="Arial" w:cs="Arial"/>
          <w:lang w:val="es-MX"/>
        </w:rPr>
        <w:t>Son aquellos eventos a los que el público asiste, mediante el pago de una cuota de admisión, con la finalidad de recrearse y disfrutar con la presentación del mismo, pero sin participar en forma activa.</w:t>
      </w:r>
    </w:p>
    <w:p w:rsidR="002A4923" w:rsidRPr="009B2222" w:rsidRDefault="002A4923" w:rsidP="009B2222">
      <w:pPr>
        <w:spacing w:line="360" w:lineRule="auto"/>
        <w:jc w:val="both"/>
        <w:rPr>
          <w:rFonts w:ascii="Arial" w:hAnsi="Arial" w:cs="Arial"/>
          <w:lang w:val="es-MX"/>
        </w:rPr>
      </w:pPr>
    </w:p>
    <w:p w:rsidR="002A4923" w:rsidRPr="009B2222" w:rsidRDefault="002A4923" w:rsidP="00B50923">
      <w:pPr>
        <w:spacing w:line="360" w:lineRule="auto"/>
        <w:jc w:val="both"/>
        <w:rPr>
          <w:rFonts w:ascii="Arial" w:hAnsi="Arial" w:cs="Arial"/>
          <w:lang w:val="es-MX"/>
        </w:rPr>
      </w:pPr>
      <w:r w:rsidRPr="009B2222">
        <w:rPr>
          <w:rFonts w:ascii="Arial" w:hAnsi="Arial" w:cs="Arial"/>
          <w:b/>
          <w:bCs/>
          <w:lang w:val="es-MX"/>
        </w:rPr>
        <w:t xml:space="preserve">Cuota de Admisión: </w:t>
      </w:r>
      <w:r w:rsidRPr="009B2222">
        <w:rPr>
          <w:rFonts w:ascii="Arial" w:hAnsi="Arial" w:cs="Arial"/>
          <w:lang w:val="es-MX"/>
        </w:rPr>
        <w:t>Es el importe o boleto de entrada, donativo, cooperación o cualquier otra denominación que se le dé a la cantidad de dinero por la que se permita el acceso a las diversiones y espectáculos públicos.</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57.- </w:t>
      </w:r>
      <w:r w:rsidRPr="009B2222">
        <w:rPr>
          <w:rFonts w:ascii="Arial" w:hAnsi="Arial" w:cs="Arial"/>
          <w:lang w:val="es-MX"/>
        </w:rPr>
        <w:t>Son sujetos del Impuesto Sobre Diversiones y Espectáculos Públicos, las personas físicas o morales que perciban ingresos derivados de la comercialización de actos, diversiones o espectáculos públicos y turísticos, ya sea en forma permanente o temporal.</w:t>
      </w:r>
    </w:p>
    <w:p w:rsidR="002A4923" w:rsidRPr="009B2222" w:rsidRDefault="002A4923" w:rsidP="009B2222">
      <w:pPr>
        <w:spacing w:line="360" w:lineRule="auto"/>
        <w:jc w:val="both"/>
        <w:rPr>
          <w:rFonts w:ascii="Arial" w:hAnsi="Arial" w:cs="Arial"/>
          <w:lang w:val="es-MX"/>
        </w:rPr>
      </w:pPr>
    </w:p>
    <w:p w:rsidR="002A4923" w:rsidRPr="009B2222" w:rsidRDefault="00B50923" w:rsidP="009B2222">
      <w:pPr>
        <w:spacing w:line="360" w:lineRule="auto"/>
        <w:jc w:val="both"/>
        <w:rPr>
          <w:rFonts w:ascii="Arial" w:hAnsi="Arial" w:cs="Arial"/>
          <w:lang w:val="es-MX"/>
        </w:rPr>
      </w:pPr>
      <w:r>
        <w:rPr>
          <w:rFonts w:ascii="Arial" w:hAnsi="Arial" w:cs="Arial"/>
          <w:lang w:val="es-MX"/>
        </w:rPr>
        <w:t xml:space="preserve">  </w:t>
      </w:r>
      <w:r w:rsidR="002A4923" w:rsidRPr="009B2222">
        <w:rPr>
          <w:rFonts w:ascii="Arial" w:hAnsi="Arial" w:cs="Arial"/>
          <w:lang w:val="es-MX"/>
        </w:rPr>
        <w:t>Los sujetos de este impuesto además de las obligaciones a que se refieren los Artículos 10 y 26 de esta ley, deberán: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22"/>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Proporcionar a la Tesorería los datos señalados a continuación:</w:t>
      </w:r>
    </w:p>
    <w:p w:rsidR="00A74E9B" w:rsidRPr="009B2222" w:rsidRDefault="00A74E9B" w:rsidP="009B2222">
      <w:pPr>
        <w:pStyle w:val="Prrafodelista1"/>
        <w:suppressAutoHyphens/>
        <w:spacing w:after="0" w:line="360" w:lineRule="auto"/>
        <w:ind w:left="709"/>
        <w:jc w:val="both"/>
        <w:rPr>
          <w:rFonts w:ascii="Arial" w:hAnsi="Arial" w:cs="Arial"/>
          <w:sz w:val="20"/>
          <w:szCs w:val="20"/>
        </w:rPr>
      </w:pPr>
    </w:p>
    <w:p w:rsidR="002A4923" w:rsidRPr="009B2222" w:rsidRDefault="002A4923" w:rsidP="009B2222">
      <w:pPr>
        <w:pStyle w:val="Prrafodelista1"/>
        <w:numPr>
          <w:ilvl w:val="0"/>
          <w:numId w:val="23"/>
        </w:numPr>
        <w:tabs>
          <w:tab w:val="clear" w:pos="0"/>
        </w:tabs>
        <w:suppressAutoHyphens/>
        <w:spacing w:after="0" w:line="360" w:lineRule="auto"/>
        <w:ind w:left="709" w:hanging="284"/>
        <w:jc w:val="both"/>
        <w:rPr>
          <w:rFonts w:ascii="Arial" w:hAnsi="Arial" w:cs="Arial"/>
          <w:sz w:val="20"/>
          <w:szCs w:val="20"/>
        </w:rPr>
      </w:pPr>
      <w:r w:rsidRPr="009B2222">
        <w:rPr>
          <w:rFonts w:ascii="Arial" w:hAnsi="Arial" w:cs="Arial"/>
          <w:sz w:val="20"/>
          <w:szCs w:val="20"/>
        </w:rPr>
        <w:t>Nombre y domicilio de quien promueve la diversión o espectáculo</w:t>
      </w:r>
      <w:r w:rsidR="00AE3839">
        <w:rPr>
          <w:rFonts w:ascii="Arial" w:hAnsi="Arial" w:cs="Arial"/>
          <w:sz w:val="20"/>
          <w:szCs w:val="20"/>
        </w:rPr>
        <w:t>.</w:t>
      </w:r>
    </w:p>
    <w:p w:rsidR="002A4923" w:rsidRPr="009B2222" w:rsidRDefault="002A4923" w:rsidP="009B2222">
      <w:pPr>
        <w:pStyle w:val="Prrafodelista1"/>
        <w:numPr>
          <w:ilvl w:val="0"/>
          <w:numId w:val="23"/>
        </w:numPr>
        <w:tabs>
          <w:tab w:val="clear" w:pos="0"/>
        </w:tabs>
        <w:suppressAutoHyphens/>
        <w:spacing w:after="0" w:line="360" w:lineRule="auto"/>
        <w:ind w:left="709" w:hanging="284"/>
        <w:jc w:val="both"/>
        <w:rPr>
          <w:rFonts w:ascii="Arial" w:hAnsi="Arial" w:cs="Arial"/>
          <w:sz w:val="20"/>
          <w:szCs w:val="20"/>
        </w:rPr>
      </w:pPr>
      <w:r w:rsidRPr="009B2222">
        <w:rPr>
          <w:rFonts w:ascii="Arial" w:hAnsi="Arial" w:cs="Arial"/>
          <w:sz w:val="20"/>
          <w:szCs w:val="20"/>
        </w:rPr>
        <w:t>Clase o Tipo de Diversión o Espectáculo</w:t>
      </w:r>
      <w:r w:rsidR="00AE3839">
        <w:rPr>
          <w:rFonts w:ascii="Arial" w:hAnsi="Arial" w:cs="Arial"/>
          <w:sz w:val="20"/>
          <w:szCs w:val="20"/>
        </w:rPr>
        <w:t>.</w:t>
      </w:r>
    </w:p>
    <w:p w:rsidR="002A4923" w:rsidRDefault="002A4923" w:rsidP="009B2222">
      <w:pPr>
        <w:pStyle w:val="Prrafodelista1"/>
        <w:numPr>
          <w:ilvl w:val="0"/>
          <w:numId w:val="23"/>
        </w:numPr>
        <w:tabs>
          <w:tab w:val="clear" w:pos="0"/>
        </w:tabs>
        <w:suppressAutoHyphens/>
        <w:spacing w:after="0" w:line="360" w:lineRule="auto"/>
        <w:ind w:left="709" w:hanging="284"/>
        <w:jc w:val="both"/>
        <w:rPr>
          <w:rFonts w:ascii="Arial" w:hAnsi="Arial" w:cs="Arial"/>
          <w:sz w:val="20"/>
          <w:szCs w:val="20"/>
        </w:rPr>
      </w:pPr>
      <w:r w:rsidRPr="009B2222">
        <w:rPr>
          <w:rFonts w:ascii="Arial" w:hAnsi="Arial" w:cs="Arial"/>
          <w:sz w:val="20"/>
          <w:szCs w:val="20"/>
        </w:rPr>
        <w:t>Ubicación del lugar donde se llevará a cabo el evento</w:t>
      </w:r>
      <w:r w:rsidR="00AE3839">
        <w:rPr>
          <w:rFonts w:ascii="Arial" w:hAnsi="Arial" w:cs="Arial"/>
          <w:sz w:val="20"/>
          <w:szCs w:val="20"/>
        </w:rPr>
        <w:t>.</w:t>
      </w:r>
    </w:p>
    <w:p w:rsidR="00AE3839" w:rsidRPr="009B2222" w:rsidRDefault="00AE3839" w:rsidP="00AE3839">
      <w:pPr>
        <w:pStyle w:val="Prrafodelista1"/>
        <w:suppressAutoHyphens/>
        <w:spacing w:after="0" w:line="360" w:lineRule="auto"/>
        <w:ind w:left="709"/>
        <w:jc w:val="both"/>
        <w:rPr>
          <w:rFonts w:ascii="Arial" w:hAnsi="Arial" w:cs="Arial"/>
          <w:sz w:val="20"/>
          <w:szCs w:val="20"/>
        </w:rPr>
      </w:pPr>
    </w:p>
    <w:p w:rsidR="002A4923" w:rsidRPr="009B2222" w:rsidRDefault="002A4923" w:rsidP="009B2222">
      <w:pPr>
        <w:pStyle w:val="Prrafodelista1"/>
        <w:numPr>
          <w:ilvl w:val="0"/>
          <w:numId w:val="22"/>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Cumplir con las disposiciones que para tal efecto fije el cabildo, en el caso de que el Municipio que no cuente con el reglamento respectivo</w:t>
      </w:r>
      <w:r w:rsidR="00AE3839">
        <w:rPr>
          <w:rFonts w:ascii="Arial" w:hAnsi="Arial" w:cs="Arial"/>
          <w:sz w:val="20"/>
          <w:szCs w:val="20"/>
        </w:rPr>
        <w:t>.</w:t>
      </w:r>
    </w:p>
    <w:p w:rsidR="002A4923" w:rsidRPr="009B2222" w:rsidRDefault="002A4923" w:rsidP="009B2222">
      <w:pPr>
        <w:pStyle w:val="Prrafodelista1"/>
        <w:numPr>
          <w:ilvl w:val="0"/>
          <w:numId w:val="22"/>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58.- </w:t>
      </w:r>
      <w:r w:rsidRPr="009B2222">
        <w:rPr>
          <w:rFonts w:ascii="Arial" w:hAnsi="Arial" w:cs="Arial"/>
          <w:lang w:val="es-MX"/>
        </w:rPr>
        <w:t xml:space="preserve">Los contribuyentes eventuales de este impuesto deberán presentar ante la Tesorería Municipal, solicitud de permiso en las formas oficiales expedidas por la misma para la celebración del </w:t>
      </w:r>
      <w:r w:rsidRPr="009B2222">
        <w:rPr>
          <w:rFonts w:ascii="Arial" w:hAnsi="Arial" w:cs="Arial"/>
          <w:lang w:val="es-MX"/>
        </w:rPr>
        <w:lastRenderedPageBreak/>
        <w:t>evento, adjuntando los boletos o tarjetas para que sean sellados o foliados, cuando menos con tres días de anticipación a la celebración del evento.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59.- </w:t>
      </w:r>
      <w:r w:rsidRPr="009B2222">
        <w:rPr>
          <w:rFonts w:ascii="Arial" w:hAnsi="Arial" w:cs="Arial"/>
          <w:lang w:val="es-MX"/>
        </w:rPr>
        <w:t>Los patrocinadores, explotadores de diversiones y espectáculos públicos están obligados a presentar en la Tesorería Municipal, solicitud de permiso para diversión o espectáculo de que se trate, en las formas oficiales expedidas por la misma, y deberán presentar los boletos o tarjetas de entrada que sean sellados por la mencionada autoridad.</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60.- </w:t>
      </w:r>
      <w:r w:rsidRPr="009B2222">
        <w:rPr>
          <w:rFonts w:ascii="Arial" w:hAnsi="Arial" w:cs="Arial"/>
          <w:lang w:val="es-MX"/>
        </w:rPr>
        <w:t>La base del Impuesto Sobre Diversiones y Espectáculos Públicos, será:</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24"/>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La totalidad del ingreso percibido por los sujetos del impuesto, en la comercialización correspondiente</w:t>
      </w:r>
      <w:r w:rsidR="00AE3839">
        <w:rPr>
          <w:rFonts w:ascii="Arial" w:hAnsi="Arial" w:cs="Arial"/>
          <w:sz w:val="20"/>
          <w:szCs w:val="20"/>
        </w:rPr>
        <w:t>.</w:t>
      </w:r>
    </w:p>
    <w:p w:rsidR="002A4923" w:rsidRPr="009B2222" w:rsidRDefault="002A4923" w:rsidP="009B2222">
      <w:pPr>
        <w:pStyle w:val="Prrafodelista1"/>
        <w:numPr>
          <w:ilvl w:val="0"/>
          <w:numId w:val="24"/>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 xml:space="preserve">El porcentaje que se fije en la Ley de Ingresos del Municipio de </w:t>
      </w:r>
      <w:proofErr w:type="spellStart"/>
      <w:r w:rsidR="00AE3839" w:rsidRPr="009B2222">
        <w:rPr>
          <w:rFonts w:ascii="Arial" w:hAnsi="Arial" w:cs="Arial"/>
          <w:sz w:val="20"/>
          <w:szCs w:val="20"/>
        </w:rPr>
        <w:t>Tunkás</w:t>
      </w:r>
      <w:proofErr w:type="spellEnd"/>
      <w:r w:rsidRPr="009B2222">
        <w:rPr>
          <w:rFonts w:ascii="Arial" w:hAnsi="Arial" w:cs="Arial"/>
          <w:sz w:val="20"/>
          <w:szCs w:val="20"/>
        </w:rPr>
        <w:t>, Yucatán.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61.- </w:t>
      </w:r>
      <w:r w:rsidRPr="009B2222">
        <w:rPr>
          <w:rFonts w:ascii="Arial" w:hAnsi="Arial" w:cs="Arial"/>
          <w:lang w:val="es-MX"/>
        </w:rPr>
        <w:t xml:space="preserve">Las tasas y cuotas del Impuesto Sobre Diversiones y Espectáculos Públicos, serán las establecidas en la Ley de Ingresos del Municipio de </w:t>
      </w:r>
      <w:proofErr w:type="spellStart"/>
      <w:r w:rsidR="00AE3839" w:rsidRPr="009B2222">
        <w:rPr>
          <w:rFonts w:ascii="Arial" w:hAnsi="Arial" w:cs="Arial"/>
          <w:lang w:val="es-MX"/>
        </w:rPr>
        <w:t>Tunkás</w:t>
      </w:r>
      <w:proofErr w:type="spellEnd"/>
      <w:r w:rsidRPr="009B2222">
        <w:rPr>
          <w:rFonts w:ascii="Arial" w:hAnsi="Arial" w:cs="Arial"/>
          <w:lang w:val="es-MX"/>
        </w:rPr>
        <w:t>, Yucatán.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62.- </w:t>
      </w:r>
      <w:r w:rsidRPr="009B2222">
        <w:rPr>
          <w:rFonts w:ascii="Arial" w:hAnsi="Arial" w:cs="Arial"/>
          <w:lang w:val="es-MX"/>
        </w:rPr>
        <w:t>El pago de este impuesto se sujetará a lo siguiente:</w:t>
      </w:r>
    </w:p>
    <w:p w:rsidR="00A74E9B" w:rsidRPr="009B2222" w:rsidRDefault="00A74E9B" w:rsidP="009B2222">
      <w:pPr>
        <w:spacing w:line="360" w:lineRule="auto"/>
        <w:jc w:val="both"/>
        <w:rPr>
          <w:rFonts w:ascii="Arial" w:hAnsi="Arial" w:cs="Arial"/>
          <w:lang w:val="es-MX"/>
        </w:rPr>
      </w:pPr>
    </w:p>
    <w:p w:rsidR="002A4923" w:rsidRPr="009B2222" w:rsidRDefault="002A4923" w:rsidP="009B2222">
      <w:pPr>
        <w:pStyle w:val="Prrafodelista1"/>
        <w:numPr>
          <w:ilvl w:val="0"/>
          <w:numId w:val="25"/>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Si pudiera determinarse previamente el monto del ingreso y se trate de contribuyentes eventuales, el pago se efectuará antes de la realización de la diversión o espectáculo respectivo</w:t>
      </w:r>
      <w:r w:rsidR="00AE3839">
        <w:rPr>
          <w:rFonts w:ascii="Arial" w:hAnsi="Arial" w:cs="Arial"/>
          <w:sz w:val="20"/>
          <w:szCs w:val="20"/>
        </w:rPr>
        <w:t>.</w:t>
      </w:r>
    </w:p>
    <w:p w:rsidR="002A4923" w:rsidRPr="009B2222" w:rsidRDefault="002A4923" w:rsidP="009B2222">
      <w:pPr>
        <w:pStyle w:val="Prrafodelista1"/>
        <w:spacing w:after="0" w:line="360" w:lineRule="auto"/>
        <w:ind w:left="709"/>
        <w:jc w:val="both"/>
        <w:rPr>
          <w:rFonts w:ascii="Arial" w:hAnsi="Arial" w:cs="Arial"/>
          <w:sz w:val="20"/>
          <w:szCs w:val="20"/>
        </w:rPr>
      </w:pPr>
    </w:p>
    <w:p w:rsidR="002A4923" w:rsidRPr="009B2222" w:rsidRDefault="002A4923" w:rsidP="009B2222">
      <w:pPr>
        <w:pStyle w:val="Prrafodelista1"/>
        <w:numPr>
          <w:ilvl w:val="0"/>
          <w:numId w:val="25"/>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Si no pudiera determinarse previamente el monto del ingreso, se garantizará el interés del Municipio mediante depósito ante la Tesorería, del 50% del impuesto determinado sobre el total de los boletos autorizados para el espectáculo que se trate y el pago del impuesto, se efectuará al término del propio espectáculo, pagando el contribuyente la diferencia que hubiere a su cargo, o bien, reintegrándose al propio contribuyente, la diferencia que hubiere a su favor</w:t>
      </w:r>
      <w:r w:rsidR="00AE3839">
        <w:rPr>
          <w:rFonts w:ascii="Arial" w:hAnsi="Arial" w:cs="Arial"/>
          <w:sz w:val="20"/>
          <w:szCs w:val="20"/>
        </w:rPr>
        <w:t>.</w:t>
      </w:r>
    </w:p>
    <w:p w:rsidR="002A4923" w:rsidRPr="009B2222" w:rsidRDefault="002A4923" w:rsidP="009B2222">
      <w:pPr>
        <w:pStyle w:val="Prrafodelista1"/>
        <w:spacing w:after="0" w:line="360" w:lineRule="auto"/>
        <w:ind w:left="709"/>
        <w:jc w:val="both"/>
        <w:rPr>
          <w:rFonts w:ascii="Arial" w:hAnsi="Arial" w:cs="Arial"/>
          <w:sz w:val="20"/>
          <w:szCs w:val="20"/>
        </w:rPr>
      </w:pPr>
    </w:p>
    <w:p w:rsidR="002A4923" w:rsidRPr="009B2222" w:rsidRDefault="002A4923" w:rsidP="009B2222">
      <w:pPr>
        <w:pStyle w:val="Prrafodelista1"/>
        <w:numPr>
          <w:ilvl w:val="0"/>
          <w:numId w:val="25"/>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Tratándose de contribuyentes establecidos o registrados en el Padrón Municipal, el pago se efectuará dentro los primeros quince días de cada mes.</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lastRenderedPageBreak/>
        <w:t xml:space="preserve">En todo caso, la Tesorería Municipal, podrá designar interventor para que, determine y recaude las contribuciones causadas.  En este caso, el impuesto se pagará a dicho interventor al finalizar el evento, expidiendo </w:t>
      </w:r>
      <w:r w:rsidR="00A74E9B" w:rsidRPr="009B2222">
        <w:rPr>
          <w:rFonts w:ascii="Arial" w:hAnsi="Arial" w:cs="Arial"/>
          <w:lang w:val="es-MX"/>
        </w:rPr>
        <w:t>este</w:t>
      </w:r>
      <w:r w:rsidRPr="009B2222">
        <w:rPr>
          <w:rFonts w:ascii="Arial" w:hAnsi="Arial" w:cs="Arial"/>
          <w:lang w:val="es-MX"/>
        </w:rPr>
        <w:t xml:space="preserve"> último el recibo provisional respectivo, mismo que será canjeado por el recibo oficial en la propia Tesorería Municipal, el día hábil siguiente al de la realización del evento.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rPr>
      </w:pPr>
      <w:r w:rsidRPr="009B2222">
        <w:rPr>
          <w:rFonts w:ascii="Arial" w:hAnsi="Arial" w:cs="Arial"/>
        </w:rPr>
        <w:t xml:space="preserve">Para la realización de eventos en la terraza del Palacio Municipal o lugares públicos propiedad del Municipio, estará sujeto a lo que determine la Ley de Ingresos de </w:t>
      </w:r>
      <w:proofErr w:type="spellStart"/>
      <w:r w:rsidR="009C208E" w:rsidRPr="009B2222">
        <w:rPr>
          <w:rFonts w:ascii="Arial" w:hAnsi="Arial" w:cs="Arial"/>
        </w:rPr>
        <w:t>Tunkás</w:t>
      </w:r>
      <w:proofErr w:type="spellEnd"/>
      <w:r w:rsidRPr="009B2222">
        <w:rPr>
          <w:rFonts w:ascii="Arial" w:hAnsi="Arial" w:cs="Arial"/>
        </w:rPr>
        <w:t>, el reglamento correspondiente o cabildo.</w:t>
      </w:r>
    </w:p>
    <w:p w:rsidR="002A4923" w:rsidRPr="009B2222" w:rsidRDefault="002A4923" w:rsidP="009B2222">
      <w:pPr>
        <w:spacing w:line="360" w:lineRule="auto"/>
        <w:jc w:val="both"/>
        <w:rPr>
          <w:rFonts w:ascii="Arial" w:hAnsi="Arial" w:cs="Arial"/>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63.- </w:t>
      </w:r>
      <w:r w:rsidRPr="009B2222">
        <w:rPr>
          <w:rFonts w:ascii="Arial" w:hAnsi="Arial" w:cs="Arial"/>
          <w:lang w:val="es-MX"/>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esta Sección.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64.- </w:t>
      </w:r>
      <w:r w:rsidRPr="009B2222">
        <w:rPr>
          <w:rFonts w:ascii="Arial" w:hAnsi="Arial" w:cs="Arial"/>
          <w:lang w:val="es-MX"/>
        </w:rPr>
        <w:t>La Tesorería tendrá facultad para suspender o intervenir la venta de boletos de cualquier evento, cuando los organizadores, promotores o empresarios, no cumplan con la obligación contenida en la fracción III del Artículo 57 de esta ley, no proporcionen la información que se les requiera para la determinación del impuesto o de alguna manera obstaculicen las facultades de las autoridades municipales.</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CAPÍTULO II</w:t>
      </w: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Derechos</w:t>
      </w:r>
    </w:p>
    <w:p w:rsidR="002A4923" w:rsidRPr="009B2222" w:rsidRDefault="002A4923" w:rsidP="009B2222">
      <w:pPr>
        <w:spacing w:line="360" w:lineRule="auto"/>
        <w:jc w:val="center"/>
        <w:rPr>
          <w:rFonts w:ascii="Arial" w:hAnsi="Arial" w:cs="Arial"/>
          <w:b/>
          <w:bCs/>
          <w:lang w:val="es-MX"/>
        </w:rPr>
      </w:pPr>
    </w:p>
    <w:p w:rsidR="002A4923"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65.- </w:t>
      </w:r>
      <w:r w:rsidRPr="009B2222">
        <w:rPr>
          <w:rFonts w:ascii="Arial" w:hAnsi="Arial" w:cs="Arial"/>
          <w:lang w:val="es-MX"/>
        </w:rPr>
        <w:t>Derechos son las contraprestaciones en dinero que la Ley establece a cargo de quien recibe un servicio del Municipio, en sus funciones de derecho público.</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Sección Primera</w:t>
      </w:r>
    </w:p>
    <w:p w:rsidR="002A4923" w:rsidRPr="009B2222" w:rsidRDefault="002A4923" w:rsidP="009B2222">
      <w:pPr>
        <w:spacing w:line="360" w:lineRule="auto"/>
        <w:jc w:val="center"/>
        <w:rPr>
          <w:rFonts w:ascii="Arial" w:hAnsi="Arial" w:cs="Arial"/>
          <w:b/>
          <w:bCs/>
          <w:lang w:val="es-MX"/>
        </w:rPr>
      </w:pPr>
      <w:r w:rsidRPr="009B2222">
        <w:rPr>
          <w:rFonts w:ascii="Arial" w:hAnsi="Arial" w:cs="Arial"/>
          <w:b/>
          <w:bCs/>
          <w:lang w:val="es-MX"/>
        </w:rPr>
        <w:t>Derechos por Servicios de Licencia y Permisos</w:t>
      </w:r>
    </w:p>
    <w:p w:rsidR="002A4923" w:rsidRPr="009B2222" w:rsidRDefault="002A4923" w:rsidP="009B2222">
      <w:pPr>
        <w:spacing w:line="360" w:lineRule="auto"/>
        <w:jc w:val="center"/>
        <w:rPr>
          <w:rFonts w:ascii="Arial" w:hAnsi="Arial" w:cs="Arial"/>
          <w:b/>
          <w:bCs/>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66.- </w:t>
      </w:r>
      <w:r w:rsidRPr="009B2222">
        <w:rPr>
          <w:rFonts w:ascii="Arial" w:hAnsi="Arial" w:cs="Arial"/>
          <w:lang w:val="es-MX"/>
        </w:rPr>
        <w:t>Es objeto de los Derechos por Servicios de Licencias y Permisos:</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26"/>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 xml:space="preserve">Las licencias, permisos o autorizaciones para el funcionamiento de establecimientos o locales, cuyos giros sean la enajenación de bebidas alcohólicas o la prestación de servicios que incluyan </w:t>
      </w:r>
      <w:r w:rsidRPr="009B2222">
        <w:rPr>
          <w:rFonts w:ascii="Arial" w:hAnsi="Arial" w:cs="Arial"/>
          <w:sz w:val="20"/>
          <w:szCs w:val="20"/>
        </w:rPr>
        <w:lastRenderedPageBreak/>
        <w:t>el expendio de dichas bebidas, siempre que se efectúen total o parcialmente con el público en general</w:t>
      </w:r>
      <w:r w:rsidR="00AE3839">
        <w:rPr>
          <w:rFonts w:ascii="Arial" w:hAnsi="Arial" w:cs="Arial"/>
          <w:sz w:val="20"/>
          <w:szCs w:val="20"/>
        </w:rPr>
        <w:t>.</w:t>
      </w:r>
    </w:p>
    <w:p w:rsidR="002A4923" w:rsidRPr="009B2222" w:rsidRDefault="002A4923" w:rsidP="009B2222">
      <w:pPr>
        <w:pStyle w:val="Prrafodelista1"/>
        <w:spacing w:after="0" w:line="360" w:lineRule="auto"/>
        <w:ind w:left="709"/>
        <w:jc w:val="both"/>
        <w:rPr>
          <w:rFonts w:ascii="Arial" w:hAnsi="Arial" w:cs="Arial"/>
          <w:sz w:val="20"/>
          <w:szCs w:val="20"/>
        </w:rPr>
      </w:pPr>
    </w:p>
    <w:p w:rsidR="002A4923" w:rsidRPr="009B2222" w:rsidRDefault="002A4923" w:rsidP="009B2222">
      <w:pPr>
        <w:pStyle w:val="Prrafodelista1"/>
        <w:numPr>
          <w:ilvl w:val="0"/>
          <w:numId w:val="26"/>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Las licencias, permisos o autorizaciones para el funcionamiento de establecimientos o local</w:t>
      </w:r>
      <w:r w:rsidR="002871CC" w:rsidRPr="009B2222">
        <w:rPr>
          <w:rFonts w:ascii="Arial" w:hAnsi="Arial" w:cs="Arial"/>
          <w:sz w:val="20"/>
          <w:szCs w:val="20"/>
        </w:rPr>
        <w:t xml:space="preserve">es comerciales o de servicios, </w:t>
      </w:r>
      <w:r w:rsidR="002871CC" w:rsidRPr="009B2222">
        <w:rPr>
          <w:rFonts w:ascii="Arial" w:hAnsi="Arial" w:cs="Arial"/>
          <w:sz w:val="20"/>
          <w:szCs w:val="20"/>
          <w:lang w:val="es-ES"/>
        </w:rPr>
        <w:t>otro tipo de permisos y autorizaciones de tipo eventual</w:t>
      </w:r>
      <w:r w:rsidR="00AE3839">
        <w:rPr>
          <w:rFonts w:ascii="Arial" w:hAnsi="Arial" w:cs="Arial"/>
          <w:sz w:val="20"/>
          <w:szCs w:val="20"/>
          <w:lang w:val="es-ES"/>
        </w:rPr>
        <w:t>.</w:t>
      </w:r>
    </w:p>
    <w:p w:rsidR="002A4923" w:rsidRPr="009B2222" w:rsidRDefault="002A4923" w:rsidP="009B2222">
      <w:pPr>
        <w:pStyle w:val="Prrafodelista1"/>
        <w:spacing w:after="0" w:line="360" w:lineRule="auto"/>
        <w:ind w:left="709"/>
        <w:jc w:val="both"/>
        <w:rPr>
          <w:rFonts w:ascii="Arial" w:hAnsi="Arial" w:cs="Arial"/>
          <w:sz w:val="20"/>
          <w:szCs w:val="20"/>
        </w:rPr>
      </w:pPr>
    </w:p>
    <w:p w:rsidR="002A4923" w:rsidRPr="009B2222" w:rsidRDefault="002A4923" w:rsidP="009B2222">
      <w:pPr>
        <w:pStyle w:val="Prrafodelista1"/>
        <w:numPr>
          <w:ilvl w:val="0"/>
          <w:numId w:val="26"/>
        </w:numPr>
        <w:tabs>
          <w:tab w:val="clear" w:pos="0"/>
        </w:tabs>
        <w:suppressAutoHyphens/>
        <w:spacing w:after="0" w:line="360" w:lineRule="auto"/>
        <w:ind w:left="709" w:hanging="207"/>
        <w:jc w:val="both"/>
        <w:rPr>
          <w:rFonts w:ascii="Arial" w:hAnsi="Arial" w:cs="Arial"/>
          <w:sz w:val="20"/>
          <w:szCs w:val="20"/>
        </w:rPr>
      </w:pPr>
      <w:r w:rsidRPr="009B2222">
        <w:rPr>
          <w:rFonts w:ascii="Arial" w:hAnsi="Arial" w:cs="Arial"/>
          <w:sz w:val="20"/>
          <w:szCs w:val="20"/>
        </w:rPr>
        <w:t>Las licencias para la instalación de anuncios de toda índole, conforme a la reglamentación municipal correspondiente.</w:t>
      </w:r>
    </w:p>
    <w:p w:rsidR="002A4923" w:rsidRPr="009B2222" w:rsidRDefault="002A4923" w:rsidP="009B2222">
      <w:pPr>
        <w:pStyle w:val="Prrafodelista1"/>
        <w:spacing w:after="0" w:line="360" w:lineRule="auto"/>
        <w:ind w:left="0"/>
        <w:jc w:val="both"/>
        <w:rPr>
          <w:rFonts w:ascii="Arial" w:hAnsi="Arial" w:cs="Arial"/>
          <w:sz w:val="20"/>
          <w:szCs w:val="20"/>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67.- </w:t>
      </w:r>
      <w:r w:rsidRPr="009B2222">
        <w:rPr>
          <w:rFonts w:ascii="Arial" w:hAnsi="Arial" w:cs="Arial"/>
          <w:lang w:val="es-MX"/>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68.- </w:t>
      </w:r>
      <w:r w:rsidRPr="009B2222">
        <w:rPr>
          <w:rFonts w:ascii="Arial" w:hAnsi="Arial" w:cs="Arial"/>
          <w:lang w:val="es-MX"/>
        </w:rPr>
        <w:t>Son responsables solidarios del pago de los derechos a que se refiere la presente Sección:</w:t>
      </w:r>
    </w:p>
    <w:p w:rsidR="00A74E9B" w:rsidRPr="009B2222" w:rsidRDefault="00A74E9B" w:rsidP="009B2222">
      <w:pPr>
        <w:spacing w:line="360" w:lineRule="auto"/>
        <w:jc w:val="both"/>
        <w:rPr>
          <w:rFonts w:ascii="Arial" w:hAnsi="Arial" w:cs="Arial"/>
          <w:lang w:val="es-MX"/>
        </w:rPr>
      </w:pPr>
    </w:p>
    <w:p w:rsidR="002A4923" w:rsidRPr="009B2222" w:rsidRDefault="002A4923" w:rsidP="009B2222">
      <w:pPr>
        <w:pStyle w:val="Prrafodelista1"/>
        <w:numPr>
          <w:ilvl w:val="0"/>
          <w:numId w:val="27"/>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Tratándose de licencias, los propietarios de los inmuebles donde funcionen los giros o donde se instalen los anuncios</w:t>
      </w:r>
      <w:r w:rsidR="00AE3839">
        <w:rPr>
          <w:rFonts w:ascii="Arial" w:hAnsi="Arial" w:cs="Arial"/>
          <w:sz w:val="20"/>
          <w:szCs w:val="20"/>
        </w:rPr>
        <w:t>.</w:t>
      </w:r>
    </w:p>
    <w:p w:rsidR="002A4923" w:rsidRPr="009B2222" w:rsidRDefault="002A4923" w:rsidP="009B2222">
      <w:pPr>
        <w:pStyle w:val="Prrafodelista1"/>
        <w:numPr>
          <w:ilvl w:val="0"/>
          <w:numId w:val="27"/>
        </w:numPr>
        <w:tabs>
          <w:tab w:val="clear" w:pos="0"/>
        </w:tabs>
        <w:suppressAutoHyphens/>
        <w:spacing w:after="0" w:line="360" w:lineRule="auto"/>
        <w:ind w:left="709"/>
        <w:jc w:val="both"/>
        <w:rPr>
          <w:rFonts w:ascii="Arial" w:hAnsi="Arial" w:cs="Arial"/>
          <w:sz w:val="20"/>
          <w:szCs w:val="20"/>
        </w:rPr>
      </w:pPr>
      <w:r w:rsidRPr="009B2222">
        <w:rPr>
          <w:rFonts w:ascii="Arial" w:hAnsi="Arial" w:cs="Arial"/>
          <w:sz w:val="20"/>
          <w:szCs w:val="20"/>
        </w:rPr>
        <w:t>Tratándose de espectáculos, los propietarios de los inmuebles en que éstos se llevan a cabo.</w:t>
      </w:r>
    </w:p>
    <w:p w:rsidR="002A4923" w:rsidRPr="009B2222" w:rsidRDefault="002A4923" w:rsidP="009B2222">
      <w:pPr>
        <w:pStyle w:val="Prrafodelista1"/>
        <w:spacing w:after="0" w:line="360" w:lineRule="auto"/>
        <w:ind w:left="0"/>
        <w:jc w:val="both"/>
        <w:rPr>
          <w:rFonts w:ascii="Arial" w:hAnsi="Arial" w:cs="Arial"/>
          <w:sz w:val="20"/>
          <w:szCs w:val="20"/>
        </w:rPr>
      </w:pPr>
    </w:p>
    <w:p w:rsidR="00A74E9B" w:rsidRPr="009B2222" w:rsidRDefault="00A74E9B" w:rsidP="009B2222">
      <w:pPr>
        <w:spacing w:line="360" w:lineRule="auto"/>
        <w:jc w:val="both"/>
        <w:rPr>
          <w:rFonts w:ascii="Arial" w:hAnsi="Arial" w:cs="Arial"/>
          <w:b/>
          <w:bCs/>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b/>
          <w:bCs/>
          <w:lang w:val="es-MX"/>
        </w:rPr>
        <w:t xml:space="preserve">Artículo 69.- </w:t>
      </w:r>
      <w:r w:rsidRPr="009B2222">
        <w:rPr>
          <w:rFonts w:ascii="Arial" w:hAnsi="Arial" w:cs="Arial"/>
          <w:lang w:val="es-MX"/>
        </w:rPr>
        <w:t>Es base para el pago de los derechos a que se refiere la presente Sección:</w:t>
      </w:r>
    </w:p>
    <w:p w:rsidR="002A4923" w:rsidRPr="009B2222" w:rsidRDefault="002A4923" w:rsidP="009B2222">
      <w:pPr>
        <w:spacing w:line="360" w:lineRule="auto"/>
        <w:jc w:val="both"/>
        <w:rPr>
          <w:rFonts w:ascii="Arial" w:hAnsi="Arial" w:cs="Arial"/>
          <w:lang w:val="es-MX"/>
        </w:rPr>
      </w:pPr>
    </w:p>
    <w:p w:rsidR="002A4923" w:rsidRPr="009B2222" w:rsidRDefault="002A4923" w:rsidP="009B2222">
      <w:pPr>
        <w:pStyle w:val="Prrafodelista1"/>
        <w:numPr>
          <w:ilvl w:val="0"/>
          <w:numId w:val="28"/>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En relación con el funcionamiento de giros relacionados con la venta de bebidas alcohólicas, la base del gravamen será el tipo de autorización, licencia, permiso o revalidación de éstos,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w:t>
      </w:r>
      <w:r w:rsidR="00AE3839">
        <w:rPr>
          <w:rFonts w:ascii="Arial" w:hAnsi="Arial" w:cs="Arial"/>
          <w:sz w:val="20"/>
          <w:szCs w:val="20"/>
        </w:rPr>
        <w:t>n la Ley de Ingresos respectiva.</w:t>
      </w:r>
    </w:p>
    <w:p w:rsidR="002A4923" w:rsidRPr="009B2222" w:rsidRDefault="002A4923" w:rsidP="009B2222">
      <w:pPr>
        <w:pStyle w:val="Prrafodelista1"/>
        <w:spacing w:after="0" w:line="360" w:lineRule="auto"/>
        <w:ind w:left="709" w:hanging="283"/>
        <w:jc w:val="both"/>
        <w:rPr>
          <w:rFonts w:ascii="Arial" w:hAnsi="Arial" w:cs="Arial"/>
          <w:sz w:val="20"/>
          <w:szCs w:val="20"/>
        </w:rPr>
      </w:pPr>
    </w:p>
    <w:p w:rsidR="002A4923" w:rsidRPr="009B2222" w:rsidRDefault="002A4923" w:rsidP="009B2222">
      <w:pPr>
        <w:pStyle w:val="Prrafodelista1"/>
        <w:numPr>
          <w:ilvl w:val="0"/>
          <w:numId w:val="28"/>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En relación con el funcionamiento de establecimientos o locales comerciales o de servicios, el tipo de autorización, licencia, permiso o revalidación de estos, as</w:t>
      </w:r>
      <w:r w:rsidR="002871CC" w:rsidRPr="009B2222">
        <w:rPr>
          <w:rFonts w:ascii="Arial" w:hAnsi="Arial" w:cs="Arial"/>
          <w:sz w:val="20"/>
          <w:szCs w:val="20"/>
        </w:rPr>
        <w:t>í como el número de días</w:t>
      </w:r>
      <w:r w:rsidRPr="009B2222">
        <w:rPr>
          <w:rFonts w:ascii="Arial" w:hAnsi="Arial" w:cs="Arial"/>
          <w:sz w:val="20"/>
          <w:szCs w:val="20"/>
        </w:rPr>
        <w:t>, tratándose de permisos eventuales o de funcionamiento en horarios extraordinarios</w:t>
      </w:r>
      <w:r w:rsidR="00AE3839">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sz w:val="20"/>
          <w:szCs w:val="20"/>
        </w:rPr>
      </w:pPr>
    </w:p>
    <w:p w:rsidR="002A4923" w:rsidRPr="009B2222" w:rsidRDefault="002A4923" w:rsidP="009B2222">
      <w:pPr>
        <w:pStyle w:val="Prrafodelista1"/>
        <w:numPr>
          <w:ilvl w:val="0"/>
          <w:numId w:val="28"/>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Tratándose de licencias para anuncios, el metro cuadrado de superficie del anuncio.</w:t>
      </w:r>
    </w:p>
    <w:p w:rsidR="002A4923" w:rsidRPr="009B2222" w:rsidRDefault="002A4923" w:rsidP="009B2222">
      <w:pPr>
        <w:pStyle w:val="Prrafodelista1"/>
        <w:spacing w:after="0" w:line="360" w:lineRule="auto"/>
        <w:ind w:left="709" w:hanging="283"/>
        <w:jc w:val="both"/>
        <w:rPr>
          <w:rFonts w:ascii="Arial" w:hAnsi="Arial" w:cs="Arial"/>
          <w:sz w:val="20"/>
          <w:szCs w:val="20"/>
        </w:rPr>
      </w:pPr>
    </w:p>
    <w:p w:rsidR="002A4923" w:rsidRPr="009B2222" w:rsidRDefault="002A4923" w:rsidP="009B2222">
      <w:pPr>
        <w:pStyle w:val="Prrafodelista1"/>
        <w:numPr>
          <w:ilvl w:val="0"/>
          <w:numId w:val="28"/>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En permisos de construcción, demolición</w:t>
      </w:r>
      <w:r w:rsidR="00F234F9" w:rsidRPr="009B2222">
        <w:rPr>
          <w:rFonts w:ascii="Arial" w:hAnsi="Arial" w:cs="Arial"/>
          <w:sz w:val="20"/>
          <w:szCs w:val="20"/>
        </w:rPr>
        <w:t xml:space="preserve">, excavación </w:t>
      </w:r>
      <w:r w:rsidRPr="009B2222">
        <w:rPr>
          <w:rFonts w:ascii="Arial" w:hAnsi="Arial" w:cs="Arial"/>
          <w:sz w:val="20"/>
          <w:szCs w:val="20"/>
        </w:rPr>
        <w:t>de inmuebles, la base se determinará en función del metro cuadrado de superficie construida o demolida</w:t>
      </w:r>
      <w:r w:rsidR="00AE3839">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sz w:val="20"/>
          <w:szCs w:val="20"/>
        </w:rPr>
      </w:pPr>
    </w:p>
    <w:p w:rsidR="002A4923" w:rsidRPr="009B2222" w:rsidRDefault="002A4923" w:rsidP="009B2222">
      <w:pPr>
        <w:pStyle w:val="Prrafodelista1"/>
        <w:numPr>
          <w:ilvl w:val="0"/>
          <w:numId w:val="28"/>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Para la construcción de pozos y albercas, será base el metro cúbico de capacidad</w:t>
      </w:r>
      <w:r w:rsidR="00AE3839">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sz w:val="20"/>
          <w:szCs w:val="20"/>
        </w:rPr>
      </w:pPr>
    </w:p>
    <w:p w:rsidR="002A4923" w:rsidRPr="009B2222" w:rsidRDefault="002A4923" w:rsidP="009B2222">
      <w:pPr>
        <w:pStyle w:val="Prrafodelista1"/>
        <w:numPr>
          <w:ilvl w:val="0"/>
          <w:numId w:val="28"/>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Para la construcción de pozos, será base el metro lineal de profundidad</w:t>
      </w:r>
      <w:r w:rsidR="00AE3839">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sz w:val="20"/>
          <w:szCs w:val="20"/>
        </w:rPr>
      </w:pPr>
    </w:p>
    <w:p w:rsidR="002A4923" w:rsidRPr="009B2222" w:rsidRDefault="002A4923" w:rsidP="009B2222">
      <w:pPr>
        <w:pStyle w:val="Prrafodelista1"/>
        <w:numPr>
          <w:ilvl w:val="0"/>
          <w:numId w:val="28"/>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Por la constr</w:t>
      </w:r>
      <w:r w:rsidR="00F234F9" w:rsidRPr="009B2222">
        <w:rPr>
          <w:rFonts w:ascii="Arial" w:hAnsi="Arial" w:cs="Arial"/>
          <w:sz w:val="20"/>
          <w:szCs w:val="20"/>
        </w:rPr>
        <w:t xml:space="preserve">ucción y demolición de bardas, </w:t>
      </w:r>
      <w:r w:rsidRPr="009B2222">
        <w:rPr>
          <w:rFonts w:ascii="Arial" w:hAnsi="Arial" w:cs="Arial"/>
          <w:sz w:val="20"/>
          <w:szCs w:val="20"/>
        </w:rPr>
        <w:t>obras lineales</w:t>
      </w:r>
      <w:r w:rsidR="00F234F9" w:rsidRPr="009B2222">
        <w:rPr>
          <w:rFonts w:ascii="Arial" w:hAnsi="Arial" w:cs="Arial"/>
          <w:sz w:val="20"/>
          <w:szCs w:val="20"/>
        </w:rPr>
        <w:t xml:space="preserve"> y para realizar cortes a banquetas, pavimento</w:t>
      </w:r>
      <w:r w:rsidR="005813FC" w:rsidRPr="009B2222">
        <w:rPr>
          <w:rFonts w:ascii="Arial" w:hAnsi="Arial" w:cs="Arial"/>
          <w:sz w:val="20"/>
          <w:szCs w:val="20"/>
        </w:rPr>
        <w:t xml:space="preserve"> y guarniciones</w:t>
      </w:r>
      <w:r w:rsidRPr="009B2222">
        <w:rPr>
          <w:rFonts w:ascii="Arial" w:hAnsi="Arial" w:cs="Arial"/>
          <w:sz w:val="20"/>
          <w:szCs w:val="20"/>
        </w:rPr>
        <w:t>, será base el metro lineal de construcción</w:t>
      </w:r>
      <w:r w:rsidR="00AE3839">
        <w:rPr>
          <w:rFonts w:ascii="Arial" w:hAnsi="Arial" w:cs="Arial"/>
          <w:sz w:val="20"/>
          <w:szCs w:val="20"/>
        </w:rPr>
        <w:t>.</w:t>
      </w:r>
    </w:p>
    <w:p w:rsidR="002A4923" w:rsidRPr="009B2222" w:rsidRDefault="002A4923" w:rsidP="009B2222">
      <w:pPr>
        <w:pStyle w:val="Prrafodelista1"/>
        <w:spacing w:after="0" w:line="360" w:lineRule="auto"/>
        <w:ind w:left="709" w:hanging="283"/>
        <w:jc w:val="both"/>
        <w:rPr>
          <w:rFonts w:ascii="Arial" w:hAnsi="Arial" w:cs="Arial"/>
          <w:sz w:val="20"/>
          <w:szCs w:val="20"/>
        </w:rPr>
      </w:pPr>
    </w:p>
    <w:p w:rsidR="002A4923" w:rsidRPr="009B2222" w:rsidRDefault="002A4923" w:rsidP="009B2222">
      <w:pPr>
        <w:pStyle w:val="Prrafodelista1"/>
        <w:numPr>
          <w:ilvl w:val="0"/>
          <w:numId w:val="28"/>
        </w:numPr>
        <w:tabs>
          <w:tab w:val="clear" w:pos="0"/>
          <w:tab w:val="left" w:pos="284"/>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Los permisos para fraccionamientos serán en función de los metros cuadrados de superficie vendible.</w:t>
      </w:r>
    </w:p>
    <w:p w:rsidR="00F234F9" w:rsidRPr="009B2222" w:rsidRDefault="00F234F9" w:rsidP="009B2222">
      <w:pPr>
        <w:pStyle w:val="Prrafodelista1"/>
        <w:tabs>
          <w:tab w:val="left" w:pos="284"/>
        </w:tabs>
        <w:suppressAutoHyphens/>
        <w:spacing w:after="0" w:line="360" w:lineRule="auto"/>
        <w:ind w:left="0"/>
        <w:jc w:val="both"/>
        <w:rPr>
          <w:rFonts w:ascii="Arial" w:hAnsi="Arial" w:cs="Arial"/>
          <w:sz w:val="20"/>
          <w:szCs w:val="20"/>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70.- </w:t>
      </w:r>
      <w:r w:rsidRPr="009B2222">
        <w:rPr>
          <w:rFonts w:ascii="Arial" w:hAnsi="Arial" w:cs="Arial"/>
          <w:lang w:val="es-MX"/>
        </w:rPr>
        <w:t>El pago de los derechos a que se refiere esta Sección deberá cubrirse con anticipación al otorgamiento de las licencias o permisos referidos, con excepción de los que en su caso disponga la reglamentación correspondiente.</w:t>
      </w:r>
    </w:p>
    <w:p w:rsidR="002A4923" w:rsidRPr="009B2222" w:rsidRDefault="002A4923" w:rsidP="009B2222">
      <w:pPr>
        <w:tabs>
          <w:tab w:val="left" w:pos="3544"/>
        </w:tabs>
        <w:spacing w:line="360" w:lineRule="auto"/>
        <w:jc w:val="both"/>
        <w:rPr>
          <w:rFonts w:ascii="Arial" w:hAnsi="Arial" w:cs="Arial"/>
          <w:lang w:val="es-MX"/>
        </w:rPr>
      </w:pPr>
    </w:p>
    <w:p w:rsidR="00E93905"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71.- </w:t>
      </w:r>
      <w:r w:rsidRPr="009B2222">
        <w:rPr>
          <w:rFonts w:ascii="Arial" w:hAnsi="Arial" w:cs="Arial"/>
          <w:lang w:val="es-MX"/>
        </w:rPr>
        <w:t xml:space="preserve">Por el otorgamiento de licencias o permisos a que hace referencia esta Sección, se causarán y pagarán derechos de conformidad con las tarifas señaladas en la Ley de Ingresos del Municipio de </w:t>
      </w:r>
      <w:proofErr w:type="spellStart"/>
      <w:r w:rsidR="009C208E" w:rsidRPr="009B2222">
        <w:rPr>
          <w:rFonts w:ascii="Arial" w:hAnsi="Arial" w:cs="Arial"/>
          <w:lang w:val="es-MX"/>
        </w:rPr>
        <w:t>Tunkás</w:t>
      </w:r>
      <w:proofErr w:type="spellEnd"/>
      <w:r w:rsidRPr="009B2222">
        <w:rPr>
          <w:rFonts w:ascii="Arial" w:hAnsi="Arial" w:cs="Arial"/>
          <w:lang w:val="es-MX"/>
        </w:rPr>
        <w:t>, Yucatán</w:t>
      </w:r>
      <w:r w:rsidR="00E93905" w:rsidRPr="009B2222">
        <w:rPr>
          <w:rFonts w:ascii="Arial" w:hAnsi="Arial" w:cs="Arial"/>
          <w:lang w:val="es-MX"/>
        </w:rPr>
        <w:t>; Por el otorgamiento de licencias de funcionamiento para establecimientos o locales comerciales o de servicios en los que no se expendan bebidas alcohólicas o embriagantes se causarán y pagarán las siguientes tarifas:</w:t>
      </w:r>
    </w:p>
    <w:p w:rsidR="00501BB4" w:rsidRDefault="00501BB4" w:rsidP="009B2222">
      <w:pPr>
        <w:tabs>
          <w:tab w:val="left" w:pos="3544"/>
        </w:tabs>
        <w:spacing w:line="360" w:lineRule="auto"/>
        <w:jc w:val="both"/>
        <w:rPr>
          <w:rFonts w:ascii="Arial" w:hAnsi="Arial" w:cs="Arial"/>
          <w:lang w:val="es-MX"/>
        </w:rPr>
      </w:pPr>
    </w:p>
    <w:tbl>
      <w:tblPr>
        <w:tblStyle w:val="Tablaconcuadrcula"/>
        <w:tblW w:w="0" w:type="auto"/>
        <w:tblInd w:w="5" w:type="dxa"/>
        <w:tblLook w:val="04A0" w:firstRow="1" w:lastRow="0" w:firstColumn="1" w:lastColumn="0" w:noHBand="0" w:noVBand="1"/>
      </w:tblPr>
      <w:tblGrid>
        <w:gridCol w:w="1200"/>
        <w:gridCol w:w="4843"/>
        <w:gridCol w:w="1329"/>
        <w:gridCol w:w="1739"/>
      </w:tblGrid>
      <w:tr w:rsidR="00501BB4" w:rsidRPr="00501BB4" w:rsidTr="00501BB4">
        <w:trPr>
          <w:gridBefore w:val="1"/>
          <w:wBefore w:w="1200" w:type="dxa"/>
          <w:trHeight w:val="300"/>
        </w:trPr>
        <w:tc>
          <w:tcPr>
            <w:tcW w:w="4843" w:type="dxa"/>
            <w:tcBorders>
              <w:top w:val="nil"/>
              <w:left w:val="nil"/>
              <w:bottom w:val="single" w:sz="4" w:space="0" w:color="auto"/>
              <w:right w:val="single" w:sz="4" w:space="0" w:color="auto"/>
            </w:tcBorders>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 </w:t>
            </w:r>
          </w:p>
        </w:tc>
        <w:tc>
          <w:tcPr>
            <w:tcW w:w="1329" w:type="dxa"/>
            <w:tcBorders>
              <w:left w:val="single" w:sz="4" w:space="0" w:color="auto"/>
            </w:tcBorders>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APERTURA</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REVALIDACIÓN</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I.-</w:t>
            </w:r>
          </w:p>
        </w:tc>
        <w:tc>
          <w:tcPr>
            <w:tcW w:w="4843" w:type="dxa"/>
            <w:tcBorders>
              <w:top w:val="single" w:sz="4" w:space="0" w:color="auto"/>
            </w:tcBorders>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Farmacias, Boticas, Veterinarias y Similares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$1,630.65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$761.25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Carnicerías, Pollerías y Pescaderías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III.-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Panaderías, Molinos y Tortillerías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IV.-</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Expendio de refrescos mayoreo</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$814.80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V.-</w:t>
            </w:r>
          </w:p>
        </w:tc>
        <w:tc>
          <w:tcPr>
            <w:tcW w:w="4843" w:type="dxa"/>
            <w:hideMark/>
          </w:tcPr>
          <w:p w:rsidR="00501BB4" w:rsidRPr="00501BB4" w:rsidRDefault="00501BB4" w:rsidP="00501BB4">
            <w:pPr>
              <w:tabs>
                <w:tab w:val="left" w:pos="3544"/>
              </w:tabs>
              <w:spacing w:line="360" w:lineRule="auto"/>
              <w:jc w:val="both"/>
              <w:rPr>
                <w:rFonts w:ascii="Arial" w:hAnsi="Arial" w:cs="Arial"/>
                <w:b/>
              </w:rPr>
            </w:pPr>
            <w:proofErr w:type="spellStart"/>
            <w:r w:rsidRPr="00501BB4">
              <w:rPr>
                <w:rFonts w:ascii="Arial" w:hAnsi="Arial" w:cs="Arial"/>
                <w:b/>
              </w:rPr>
              <w:t>Paletería</w:t>
            </w:r>
            <w:proofErr w:type="spellEnd"/>
            <w:r w:rsidRPr="00501BB4">
              <w:rPr>
                <w:rFonts w:ascii="Arial" w:hAnsi="Arial" w:cs="Arial"/>
                <w:b/>
              </w:rPr>
              <w:t>, Helados, Nevarías y Machacado</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VI.-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Compra/venta de joyería oro o plata</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$814.80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VII.-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Lonchería, Taquería, Cocina económica, Pizzería</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$543.90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VIII.-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Taller de artesanías compra venta de artesanías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$652.05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IX.-</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Fabricante mayorista de artesanías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$1,304.10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lastRenderedPageBreak/>
              <w:t>X.-</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Talabarterías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Zapaterías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$1,304.10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Tlapalerías, Ferreterías, Pinturas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$1,630.65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$543.90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XIII.-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Compraventa de materiales de construcción</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$952.35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$420.00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XIV.-</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Tiendas pequeñas, Tendejón, Misceláneas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XV.-</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Estanquillo Venta de revistas y periódicos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XVI.-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 xml:space="preserve">Bisuterías, Regalos, Boneterías, </w:t>
            </w:r>
            <w:proofErr w:type="spellStart"/>
            <w:r w:rsidRPr="00501BB4">
              <w:rPr>
                <w:rFonts w:ascii="Arial" w:hAnsi="Arial" w:cs="Arial"/>
                <w:b/>
              </w:rPr>
              <w:t>Avios</w:t>
            </w:r>
            <w:proofErr w:type="spellEnd"/>
            <w:r w:rsidRPr="00501BB4">
              <w:rPr>
                <w:rFonts w:ascii="Arial" w:hAnsi="Arial" w:cs="Arial"/>
                <w:b/>
              </w:rPr>
              <w:t xml:space="preserve"> de costura</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XVII.-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Compra/venta Motos, Bicicletas y Refacciones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$814.80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6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XVIII.-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Terminal de autobuses venta de boletos, Taxis y Mudanzas y acarreos de mercancía</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$21,735.00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$2,717.40</w:t>
            </w:r>
          </w:p>
        </w:tc>
      </w:tr>
      <w:tr w:rsidR="00501BB4" w:rsidRPr="00501BB4" w:rsidTr="00501BB4">
        <w:trPr>
          <w:trHeight w:val="39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XIX.-</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Librerías y centro de copiado, imprentas y papelerías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 xml:space="preserve">Reparación de computadoras y </w:t>
            </w:r>
            <w:proofErr w:type="spellStart"/>
            <w:r w:rsidRPr="00501BB4">
              <w:rPr>
                <w:rFonts w:ascii="Arial" w:hAnsi="Arial" w:cs="Arial"/>
                <w:b/>
              </w:rPr>
              <w:t>Ciber</w:t>
            </w:r>
            <w:proofErr w:type="spellEnd"/>
            <w:r w:rsidRPr="00501BB4">
              <w:rPr>
                <w:rFonts w:ascii="Arial" w:hAnsi="Arial" w:cs="Arial"/>
                <w:b/>
              </w:rPr>
              <w:t xml:space="preserve"> café</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$1,630.65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$543.90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Peluquerías y Estéticas unisex</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$543.90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w:t>
            </w:r>
          </w:p>
        </w:tc>
      </w:tr>
      <w:tr w:rsidR="00501BB4" w:rsidRPr="00501BB4" w:rsidTr="00501BB4">
        <w:trPr>
          <w:trHeight w:val="9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Talleres mecánicos, Llanteras, reparación de Electrodomésticos, Herrerías, Eléctricos, Hojalatería y Electrónica y otros similares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$814.80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6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XXIII.-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Polarizados, Accesorios de Vehículos, Tornerías, Vidrios y aluminios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$814.80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XXIV.-</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Tienda de ropa, almacén, boutique, sastrerías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XXV.-</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Florerías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XXVI.-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Funerarias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$21,735.00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$2,717.40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XXVII.-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Casetas de información turística privada</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$1,586.55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$597.45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XXVIII.-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Estacionamientos públicos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$1,086.75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$543.90</w:t>
            </w:r>
          </w:p>
        </w:tc>
      </w:tr>
      <w:tr w:rsidR="00501BB4" w:rsidRPr="00501BB4" w:rsidTr="00501BB4">
        <w:trPr>
          <w:trHeight w:val="6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XXIX.-</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Cajeros Automáticos, Bancos, Cajas de casas de cambio, casas de empeño y otros ahorro, similares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$21,735.00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$2,717.40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XXX.-</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Video club y venta de discos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XXXI.-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Carpinterías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XXXII.-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Consultorios, Laboratorios de análisis clínicos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$1,630.65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$543.90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XXXIII.-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Clínicas y Hospitales Privados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$21,735.00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$2,717.40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XXXIV.-</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Dulcerías y Pastelerías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XXXV.-</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Negocios de Telefonía celular</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$1,086.75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lastRenderedPageBreak/>
              <w:t>XXXVI.-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Cinemas y Teatros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$16,301.25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$1,630.65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XXXVII.-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Luz y sonido en zonas arqueológicas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$3,260.25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$1,086.75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XXXVIII.-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Escuelas Particulares o academias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$5,433.75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$1,086.75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XXXIX.-</w:t>
            </w:r>
          </w:p>
        </w:tc>
        <w:tc>
          <w:tcPr>
            <w:tcW w:w="4843" w:type="dxa"/>
            <w:hideMark/>
          </w:tcPr>
          <w:p w:rsidR="00501BB4" w:rsidRPr="00501BB4" w:rsidRDefault="00501BB4" w:rsidP="00501BB4">
            <w:pPr>
              <w:tabs>
                <w:tab w:val="left" w:pos="3544"/>
              </w:tabs>
              <w:spacing w:line="360" w:lineRule="auto"/>
              <w:jc w:val="both"/>
              <w:rPr>
                <w:rFonts w:ascii="Arial" w:hAnsi="Arial" w:cs="Arial"/>
                <w:b/>
              </w:rPr>
            </w:pPr>
            <w:proofErr w:type="spellStart"/>
            <w:r w:rsidRPr="00501BB4">
              <w:rPr>
                <w:rFonts w:ascii="Arial" w:hAnsi="Arial" w:cs="Arial"/>
                <w:b/>
              </w:rPr>
              <w:t>Rentadora</w:t>
            </w:r>
            <w:proofErr w:type="spellEnd"/>
            <w:r w:rsidRPr="00501BB4">
              <w:rPr>
                <w:rFonts w:ascii="Arial" w:hAnsi="Arial" w:cs="Arial"/>
                <w:b/>
              </w:rPr>
              <w:t xml:space="preserve"> de sillas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$761.25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XL.-</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Estudios fotográficos y filmaciones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$1,630.65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XLI.-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Expendio de alimentos balanceados animales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$543.90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XLII.-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Gaseras L.P.</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$5,433.75</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XLIII.-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Gasolineras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$130,410.00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$21,735.00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XLIV.-</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Servicios de Cablevisión</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$6,520.50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XLV.-</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Despachos jurídicos, contables y asesorías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$814.80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XLVI.-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 xml:space="preserve">Frutería, verdulerías y </w:t>
            </w:r>
            <w:proofErr w:type="spellStart"/>
            <w:r w:rsidRPr="00501BB4">
              <w:rPr>
                <w:rFonts w:ascii="Arial" w:hAnsi="Arial" w:cs="Arial"/>
                <w:b/>
              </w:rPr>
              <w:t>Juguerías</w:t>
            </w:r>
            <w:proofErr w:type="spellEnd"/>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$1,575.00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$597.45</w:t>
            </w:r>
          </w:p>
        </w:tc>
      </w:tr>
      <w:tr w:rsidR="00501BB4" w:rsidRPr="00501BB4" w:rsidTr="00501BB4">
        <w:trPr>
          <w:trHeight w:val="6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XLVII.-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Agencias de automóviles nuevos y compra venta de usados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$130,410.00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$21,735.00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XLVIII.-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Lavandería de ropa</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XLIX.-</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Lavadero de autos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$1,304.10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$543.90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Maquiladoras industriales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$6,520.50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$2,717.40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Súper y Mini súper de abarrotes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$814.80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Fábrica de hielo y agua purificada</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$814.80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LIII.-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Billares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LIV.-</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Ópticas y Relojerías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LV.-</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Gimnasios, aerobics y escuela de artes marciales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LVI.-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Mueblerías, electrodomésticos y línea blanca</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$814.80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$380.10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LVII.-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Ambulantes con carro de sonido,</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$543.90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LVIII.-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Veterinarias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$814.80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LIX.-</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Voceo fijo o móvil</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$396.90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$162.75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LX.-</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Torre de telefonía celular, antenas o similares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$62,205.00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$5,433.75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LXI.-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Expendios de Carnes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$652.05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LXII.-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Refaccionaria Automotriz</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$652.05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LXIII.-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Torre o Antena de compraventa de internet</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$2,173.50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$652.05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LXIV.-</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Negocio de venta de televisión satelital</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$5,433.00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$1,630.65</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LXV.-</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Tiendas Departamentales</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$5,175.00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$621.00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LXVI.-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Casas de Empeño</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$5,175.00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$1,553.00</w:t>
            </w:r>
          </w:p>
        </w:tc>
      </w:tr>
      <w:tr w:rsidR="00501BB4" w:rsidRPr="00501BB4" w:rsidTr="00501BB4">
        <w:trPr>
          <w:trHeight w:val="300"/>
        </w:trPr>
        <w:tc>
          <w:tcPr>
            <w:tcW w:w="1200" w:type="dxa"/>
            <w:noWrap/>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LXVII.-</w:t>
            </w:r>
          </w:p>
        </w:tc>
        <w:tc>
          <w:tcPr>
            <w:tcW w:w="4843" w:type="dxa"/>
            <w:hideMark/>
          </w:tcPr>
          <w:p w:rsidR="00501BB4" w:rsidRPr="00501BB4" w:rsidRDefault="00501BB4" w:rsidP="00501BB4">
            <w:pPr>
              <w:tabs>
                <w:tab w:val="left" w:pos="3544"/>
              </w:tabs>
              <w:spacing w:line="360" w:lineRule="auto"/>
              <w:jc w:val="both"/>
              <w:rPr>
                <w:rFonts w:ascii="Arial" w:hAnsi="Arial" w:cs="Arial"/>
                <w:b/>
              </w:rPr>
            </w:pPr>
            <w:r w:rsidRPr="00501BB4">
              <w:rPr>
                <w:rFonts w:ascii="Arial" w:hAnsi="Arial" w:cs="Arial"/>
                <w:b/>
              </w:rPr>
              <w:t>Vivero</w:t>
            </w:r>
          </w:p>
        </w:tc>
        <w:tc>
          <w:tcPr>
            <w:tcW w:w="132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$5,000.00</w:t>
            </w:r>
          </w:p>
        </w:tc>
        <w:tc>
          <w:tcPr>
            <w:tcW w:w="1739" w:type="dxa"/>
            <w:noWrap/>
            <w:hideMark/>
          </w:tcPr>
          <w:p w:rsidR="00501BB4" w:rsidRPr="00501BB4" w:rsidRDefault="00501BB4" w:rsidP="00501BB4">
            <w:pPr>
              <w:tabs>
                <w:tab w:val="left" w:pos="3544"/>
              </w:tabs>
              <w:spacing w:line="360" w:lineRule="auto"/>
              <w:jc w:val="center"/>
              <w:rPr>
                <w:rFonts w:ascii="Arial" w:hAnsi="Arial" w:cs="Arial"/>
                <w:b/>
              </w:rPr>
            </w:pPr>
            <w:r w:rsidRPr="00501BB4">
              <w:rPr>
                <w:rFonts w:ascii="Arial" w:hAnsi="Arial" w:cs="Arial"/>
                <w:b/>
              </w:rPr>
              <w:t>$1,500.00</w:t>
            </w:r>
          </w:p>
        </w:tc>
      </w:tr>
    </w:tbl>
    <w:p w:rsidR="00501BB4" w:rsidRDefault="00501BB4" w:rsidP="00501BB4">
      <w:pPr>
        <w:tabs>
          <w:tab w:val="left" w:pos="3544"/>
        </w:tabs>
        <w:spacing w:line="360" w:lineRule="auto"/>
        <w:jc w:val="both"/>
        <w:rPr>
          <w:rFonts w:ascii="Arial" w:hAnsi="Arial" w:cs="Arial"/>
          <w:lang w:val="es-MX"/>
        </w:rPr>
      </w:pPr>
      <w:r w:rsidRPr="009B2222">
        <w:rPr>
          <w:rFonts w:ascii="Arial" w:hAnsi="Arial" w:cs="Arial"/>
        </w:rPr>
        <w:lastRenderedPageBreak/>
        <w:t xml:space="preserve">Tratándose de permisos eventuales para los giros comerciales o de servicios antes individualizados y mencionados, </w:t>
      </w:r>
      <w:r w:rsidRPr="009B2222">
        <w:rPr>
          <w:rFonts w:ascii="Arial" w:hAnsi="Arial" w:cs="Arial"/>
          <w:lang w:val="es-MX"/>
        </w:rPr>
        <w:t>se causarán y pagarán las siguientes tarifas:</w:t>
      </w:r>
    </w:p>
    <w:p w:rsidR="00501BB4" w:rsidRPr="009B2222" w:rsidRDefault="00501BB4" w:rsidP="009B2222">
      <w:pPr>
        <w:tabs>
          <w:tab w:val="left" w:pos="3544"/>
        </w:tabs>
        <w:spacing w:line="360" w:lineRule="auto"/>
        <w:jc w:val="both"/>
        <w:rPr>
          <w:rFonts w:ascii="Arial" w:hAnsi="Arial" w:cs="Arial"/>
          <w:lang w:val="es-MX"/>
        </w:rPr>
      </w:pPr>
    </w:p>
    <w:tbl>
      <w:tblPr>
        <w:tblStyle w:val="Tablaconcuadrcula"/>
        <w:tblW w:w="0" w:type="auto"/>
        <w:tblInd w:w="1989" w:type="dxa"/>
        <w:tblLook w:val="04A0" w:firstRow="1" w:lastRow="0" w:firstColumn="1" w:lastColumn="0" w:noHBand="0" w:noVBand="1"/>
      </w:tblPr>
      <w:tblGrid>
        <w:gridCol w:w="2992"/>
        <w:gridCol w:w="2993"/>
      </w:tblGrid>
      <w:tr w:rsidR="002871CC" w:rsidRPr="009B2222" w:rsidTr="002871CC">
        <w:tc>
          <w:tcPr>
            <w:tcW w:w="2992" w:type="dxa"/>
          </w:tcPr>
          <w:p w:rsidR="002871CC" w:rsidRPr="008066F1" w:rsidRDefault="002871CC" w:rsidP="00501BB4">
            <w:pPr>
              <w:tabs>
                <w:tab w:val="left" w:pos="3544"/>
              </w:tabs>
              <w:spacing w:line="360" w:lineRule="auto"/>
              <w:jc w:val="center"/>
              <w:rPr>
                <w:rFonts w:ascii="Arial" w:hAnsi="Arial" w:cs="Arial"/>
                <w:b/>
                <w:lang w:val="es-MX"/>
              </w:rPr>
            </w:pPr>
            <w:r w:rsidRPr="008066F1">
              <w:rPr>
                <w:rFonts w:ascii="Arial" w:hAnsi="Arial" w:cs="Arial"/>
                <w:b/>
                <w:lang w:val="es-MX"/>
              </w:rPr>
              <w:t>$</w:t>
            </w:r>
            <w:r w:rsidR="00AC447E" w:rsidRPr="008066F1">
              <w:rPr>
                <w:rFonts w:ascii="Arial" w:hAnsi="Arial" w:cs="Arial"/>
                <w:b/>
                <w:lang w:val="es-MX"/>
              </w:rPr>
              <w:t>30</w:t>
            </w:r>
            <w:r w:rsidRPr="008066F1">
              <w:rPr>
                <w:rFonts w:ascii="Arial" w:hAnsi="Arial" w:cs="Arial"/>
                <w:b/>
                <w:lang w:val="es-MX"/>
              </w:rPr>
              <w:t>0.00</w:t>
            </w:r>
          </w:p>
        </w:tc>
        <w:tc>
          <w:tcPr>
            <w:tcW w:w="2993" w:type="dxa"/>
          </w:tcPr>
          <w:p w:rsidR="002871CC" w:rsidRPr="008066F1" w:rsidRDefault="00AC447E" w:rsidP="00501BB4">
            <w:pPr>
              <w:tabs>
                <w:tab w:val="left" w:pos="3544"/>
              </w:tabs>
              <w:spacing w:line="360" w:lineRule="auto"/>
              <w:jc w:val="center"/>
              <w:rPr>
                <w:rFonts w:ascii="Arial" w:hAnsi="Arial" w:cs="Arial"/>
                <w:b/>
                <w:lang w:val="es-MX"/>
              </w:rPr>
            </w:pPr>
            <w:r w:rsidRPr="008066F1">
              <w:rPr>
                <w:rFonts w:ascii="Arial" w:hAnsi="Arial" w:cs="Arial"/>
                <w:b/>
                <w:lang w:val="es-MX"/>
              </w:rPr>
              <w:t xml:space="preserve">Por un </w:t>
            </w:r>
            <w:r w:rsidR="002871CC" w:rsidRPr="008066F1">
              <w:rPr>
                <w:rFonts w:ascii="Arial" w:hAnsi="Arial" w:cs="Arial"/>
                <w:b/>
                <w:lang w:val="es-MX"/>
              </w:rPr>
              <w:t>día</w:t>
            </w:r>
          </w:p>
        </w:tc>
      </w:tr>
      <w:tr w:rsidR="002871CC" w:rsidRPr="009B2222" w:rsidTr="002871CC">
        <w:tc>
          <w:tcPr>
            <w:tcW w:w="2992" w:type="dxa"/>
          </w:tcPr>
          <w:p w:rsidR="002871CC" w:rsidRPr="008066F1" w:rsidRDefault="002871CC" w:rsidP="00501BB4">
            <w:pPr>
              <w:tabs>
                <w:tab w:val="left" w:pos="3544"/>
              </w:tabs>
              <w:spacing w:line="360" w:lineRule="auto"/>
              <w:jc w:val="center"/>
              <w:rPr>
                <w:rFonts w:ascii="Arial" w:hAnsi="Arial" w:cs="Arial"/>
                <w:b/>
                <w:lang w:val="es-MX"/>
              </w:rPr>
            </w:pPr>
            <w:r w:rsidRPr="008066F1">
              <w:rPr>
                <w:rFonts w:ascii="Arial" w:hAnsi="Arial" w:cs="Arial"/>
                <w:b/>
                <w:lang w:val="es-MX"/>
              </w:rPr>
              <w:t>$1,</w:t>
            </w:r>
            <w:r w:rsidR="00AC447E" w:rsidRPr="008066F1">
              <w:rPr>
                <w:rFonts w:ascii="Arial" w:hAnsi="Arial" w:cs="Arial"/>
                <w:b/>
                <w:lang w:val="es-MX"/>
              </w:rPr>
              <w:t>8</w:t>
            </w:r>
            <w:r w:rsidRPr="008066F1">
              <w:rPr>
                <w:rFonts w:ascii="Arial" w:hAnsi="Arial" w:cs="Arial"/>
                <w:b/>
                <w:lang w:val="es-MX"/>
              </w:rPr>
              <w:t>00.00</w:t>
            </w:r>
          </w:p>
        </w:tc>
        <w:tc>
          <w:tcPr>
            <w:tcW w:w="2993" w:type="dxa"/>
          </w:tcPr>
          <w:p w:rsidR="002871CC" w:rsidRPr="008066F1" w:rsidRDefault="00AC447E" w:rsidP="00501BB4">
            <w:pPr>
              <w:tabs>
                <w:tab w:val="left" w:pos="3544"/>
              </w:tabs>
              <w:spacing w:line="360" w:lineRule="auto"/>
              <w:jc w:val="center"/>
              <w:rPr>
                <w:rFonts w:ascii="Arial" w:hAnsi="Arial" w:cs="Arial"/>
                <w:b/>
                <w:lang w:val="es-MX"/>
              </w:rPr>
            </w:pPr>
            <w:r w:rsidRPr="008066F1">
              <w:rPr>
                <w:rFonts w:ascii="Arial" w:hAnsi="Arial" w:cs="Arial"/>
                <w:b/>
                <w:lang w:val="es-MX"/>
              </w:rPr>
              <w:t>Por una semana</w:t>
            </w:r>
          </w:p>
        </w:tc>
      </w:tr>
    </w:tbl>
    <w:p w:rsidR="002871CC" w:rsidRPr="009B2222" w:rsidRDefault="002871CC" w:rsidP="009B2222">
      <w:pPr>
        <w:tabs>
          <w:tab w:val="left" w:pos="3544"/>
        </w:tabs>
        <w:spacing w:line="360" w:lineRule="auto"/>
        <w:jc w:val="both"/>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72.- </w:t>
      </w:r>
      <w:r w:rsidRPr="009B2222">
        <w:rPr>
          <w:rFonts w:ascii="Arial" w:hAnsi="Arial" w:cs="Arial"/>
          <w:lang w:val="es-MX"/>
        </w:rPr>
        <w:t>Los establecimientos con venta de bebidas alcohólicas que no cuenten con licencia de funcionamiento vigente, podrán ser clausurados por la autoridad municipal</w:t>
      </w:r>
      <w:r w:rsidR="00751C88">
        <w:rPr>
          <w:rFonts w:ascii="Arial" w:hAnsi="Arial" w:cs="Arial"/>
          <w:lang w:val="es-MX"/>
        </w:rPr>
        <w:t>.</w:t>
      </w:r>
    </w:p>
    <w:p w:rsidR="00C24D27" w:rsidRPr="009B2222" w:rsidRDefault="00C24D27"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Sección Segunda</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 xml:space="preserve">Derechos por servicios que presta la Dirección Obras Públicas </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73.- </w:t>
      </w:r>
      <w:r w:rsidRPr="009B2222">
        <w:rPr>
          <w:rFonts w:ascii="Arial" w:hAnsi="Arial" w:cs="Arial"/>
          <w:lang w:val="es-MX"/>
        </w:rPr>
        <w:t>Son sujetos obligados al pago de derechos por los servicios que presta la Dirección de Obras Públicas las personas físicas o morales que soliciten alguno de los servicios que se enumeran en el artículo siguiente.</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74.- </w:t>
      </w:r>
      <w:r w:rsidRPr="009B2222">
        <w:rPr>
          <w:rFonts w:ascii="Arial" w:hAnsi="Arial" w:cs="Arial"/>
          <w:lang w:val="es-MX"/>
        </w:rPr>
        <w:t>Los sujetos pagarán los derechos por los servicios que soliciten a la Dirección de Obras Públicas, consistentes en: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2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Expedición de permisos de construcción</w:t>
      </w:r>
      <w:r w:rsidR="00AE3839">
        <w:rPr>
          <w:rFonts w:ascii="Arial" w:hAnsi="Arial" w:cs="Arial"/>
          <w:sz w:val="20"/>
          <w:szCs w:val="20"/>
        </w:rPr>
        <w:t>.</w:t>
      </w:r>
    </w:p>
    <w:p w:rsidR="002A4923" w:rsidRPr="009B2222" w:rsidRDefault="002A4923" w:rsidP="009B2222">
      <w:pPr>
        <w:pStyle w:val="Prrafodelista1"/>
        <w:numPr>
          <w:ilvl w:val="0"/>
          <w:numId w:val="2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Expedición de permiso para ruptura de banquetas, empedrado o pavimento</w:t>
      </w:r>
      <w:r w:rsidR="00AE3839">
        <w:rPr>
          <w:rFonts w:ascii="Arial" w:hAnsi="Arial" w:cs="Arial"/>
          <w:sz w:val="20"/>
          <w:szCs w:val="20"/>
        </w:rPr>
        <w:t>.</w:t>
      </w:r>
    </w:p>
    <w:p w:rsidR="002A4923" w:rsidRPr="009B2222" w:rsidRDefault="002A4923" w:rsidP="009B2222">
      <w:pPr>
        <w:pStyle w:val="Prrafodelista1"/>
        <w:numPr>
          <w:ilvl w:val="0"/>
          <w:numId w:val="2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Expedición de permiso de construcción por tipo y clase</w:t>
      </w:r>
      <w:r w:rsidR="00AE3839">
        <w:rPr>
          <w:rFonts w:ascii="Arial" w:hAnsi="Arial" w:cs="Arial"/>
          <w:sz w:val="20"/>
          <w:szCs w:val="20"/>
        </w:rPr>
        <w:t>.</w:t>
      </w:r>
    </w:p>
    <w:p w:rsidR="002A4923" w:rsidRPr="009B2222" w:rsidRDefault="002A4923" w:rsidP="009B2222">
      <w:pPr>
        <w:pStyle w:val="Prrafodelista1"/>
        <w:numPr>
          <w:ilvl w:val="0"/>
          <w:numId w:val="2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Expedición de permiso por obra</w:t>
      </w:r>
      <w:r w:rsidR="00AE3839">
        <w:rPr>
          <w:rFonts w:ascii="Arial" w:hAnsi="Arial" w:cs="Arial"/>
          <w:sz w:val="20"/>
          <w:szCs w:val="20"/>
        </w:rPr>
        <w:t>.</w:t>
      </w:r>
    </w:p>
    <w:p w:rsidR="002A4923" w:rsidRPr="009B2222" w:rsidRDefault="002A4923" w:rsidP="009B2222">
      <w:pPr>
        <w:pStyle w:val="Prrafodelista1"/>
        <w:numPr>
          <w:ilvl w:val="0"/>
          <w:numId w:val="2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Expedición de constancia de unión o división de inmuebles</w:t>
      </w:r>
      <w:r w:rsidR="00AE3839">
        <w:rPr>
          <w:rFonts w:ascii="Arial" w:hAnsi="Arial" w:cs="Arial"/>
          <w:sz w:val="20"/>
          <w:szCs w:val="20"/>
        </w:rPr>
        <w:t>.</w:t>
      </w:r>
    </w:p>
    <w:p w:rsidR="002A4923" w:rsidRPr="009B2222" w:rsidRDefault="002A4923" w:rsidP="009B2222">
      <w:pPr>
        <w:pStyle w:val="Prrafodelista1"/>
        <w:numPr>
          <w:ilvl w:val="0"/>
          <w:numId w:val="2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Certificados, constancias, copias y formas oficiales, incluyendo las formas de uso de suelo y de factibilidad de uso de suelo</w:t>
      </w:r>
      <w:r w:rsidR="00AE3839">
        <w:rPr>
          <w:rFonts w:ascii="Arial" w:hAnsi="Arial" w:cs="Arial"/>
          <w:sz w:val="20"/>
          <w:szCs w:val="20"/>
        </w:rPr>
        <w:t>.</w:t>
      </w:r>
    </w:p>
    <w:p w:rsidR="002A4923" w:rsidRPr="009B2222" w:rsidRDefault="002A4923" w:rsidP="009B2222">
      <w:pPr>
        <w:pStyle w:val="Prrafodelista1"/>
        <w:numPr>
          <w:ilvl w:val="0"/>
          <w:numId w:val="2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Expedición de otro tipo de permisos.</w:t>
      </w:r>
    </w:p>
    <w:p w:rsidR="00B50923" w:rsidRDefault="00B50923" w:rsidP="009B2222">
      <w:pPr>
        <w:spacing w:line="360" w:lineRule="auto"/>
        <w:jc w:val="both"/>
        <w:rPr>
          <w:rFonts w:ascii="Arial" w:hAnsi="Arial" w:cs="Arial"/>
          <w:lang w:val="es-MX"/>
        </w:rPr>
      </w:pPr>
    </w:p>
    <w:p w:rsidR="002A4923" w:rsidRPr="009B2222" w:rsidRDefault="002A4923" w:rsidP="009B2222">
      <w:pPr>
        <w:spacing w:line="360" w:lineRule="auto"/>
        <w:jc w:val="both"/>
        <w:rPr>
          <w:rFonts w:ascii="Arial" w:hAnsi="Arial" w:cs="Arial"/>
          <w:lang w:val="es-MX"/>
        </w:rPr>
      </w:pPr>
      <w:r w:rsidRPr="009B2222">
        <w:rPr>
          <w:rFonts w:ascii="Arial" w:hAnsi="Arial" w:cs="Arial"/>
          <w:lang w:val="es-MX"/>
        </w:rPr>
        <w:t xml:space="preserve">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 la Secretaría de Desarrollo Urbano y Medio Ambiente y el Cabildo será quien deberá dar la autorización correspondiente, el pago de los derechos se establecerá en la Ley de Ingresos del Municipio de </w:t>
      </w:r>
      <w:proofErr w:type="spellStart"/>
      <w:r w:rsidR="00AE3839" w:rsidRPr="009B2222">
        <w:rPr>
          <w:rFonts w:ascii="Arial" w:hAnsi="Arial" w:cs="Arial"/>
          <w:lang w:val="es-MX"/>
        </w:rPr>
        <w:t>Tunkás</w:t>
      </w:r>
      <w:proofErr w:type="spellEnd"/>
      <w:r w:rsidRPr="009B2222">
        <w:rPr>
          <w:rFonts w:ascii="Arial" w:hAnsi="Arial" w:cs="Arial"/>
          <w:lang w:val="es-MX"/>
        </w:rPr>
        <w:t>, Yucatán.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75.- </w:t>
      </w:r>
      <w:r w:rsidRPr="009B2222">
        <w:rPr>
          <w:rFonts w:ascii="Arial" w:hAnsi="Arial" w:cs="Arial"/>
          <w:lang w:val="es-MX"/>
        </w:rPr>
        <w:t>La base para el cobro de los derechos mencionados en el Artículo que antecede, serán según corresponda:</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30"/>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El número de metros lineales</w:t>
      </w:r>
      <w:r w:rsidR="00AE3839">
        <w:rPr>
          <w:rFonts w:ascii="Arial" w:hAnsi="Arial" w:cs="Arial"/>
          <w:sz w:val="20"/>
          <w:szCs w:val="20"/>
        </w:rPr>
        <w:t>.</w:t>
      </w:r>
    </w:p>
    <w:p w:rsidR="002A4923" w:rsidRPr="009B2222" w:rsidRDefault="002A4923" w:rsidP="009B2222">
      <w:pPr>
        <w:pStyle w:val="Prrafodelista1"/>
        <w:numPr>
          <w:ilvl w:val="0"/>
          <w:numId w:val="30"/>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El número de metros cuadrados</w:t>
      </w:r>
      <w:r w:rsidR="00AE3839">
        <w:rPr>
          <w:rFonts w:ascii="Arial" w:hAnsi="Arial" w:cs="Arial"/>
          <w:sz w:val="20"/>
          <w:szCs w:val="20"/>
        </w:rPr>
        <w:t>.</w:t>
      </w:r>
    </w:p>
    <w:p w:rsidR="002A4923" w:rsidRPr="009B2222" w:rsidRDefault="002A4923" w:rsidP="009B2222">
      <w:pPr>
        <w:pStyle w:val="Prrafodelista1"/>
        <w:numPr>
          <w:ilvl w:val="0"/>
          <w:numId w:val="30"/>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El número de metros cúbicos</w:t>
      </w:r>
      <w:r w:rsidR="00AE3839">
        <w:rPr>
          <w:rFonts w:ascii="Arial" w:hAnsi="Arial" w:cs="Arial"/>
          <w:sz w:val="20"/>
          <w:szCs w:val="20"/>
        </w:rPr>
        <w:t>.</w:t>
      </w:r>
    </w:p>
    <w:p w:rsidR="002A4923" w:rsidRPr="009B2222" w:rsidRDefault="002A4923" w:rsidP="009B2222">
      <w:pPr>
        <w:pStyle w:val="Prrafodelista1"/>
        <w:numPr>
          <w:ilvl w:val="0"/>
          <w:numId w:val="30"/>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El número de predios, departamentos o locales resultantes</w:t>
      </w:r>
      <w:r w:rsidR="00AE3839">
        <w:rPr>
          <w:rFonts w:ascii="Arial" w:hAnsi="Arial" w:cs="Arial"/>
          <w:sz w:val="20"/>
          <w:szCs w:val="20"/>
        </w:rPr>
        <w:t>.</w:t>
      </w:r>
    </w:p>
    <w:p w:rsidR="002A4923" w:rsidRPr="009B2222" w:rsidRDefault="002A4923" w:rsidP="009B2222">
      <w:pPr>
        <w:pStyle w:val="Prrafodelista1"/>
        <w:numPr>
          <w:ilvl w:val="0"/>
          <w:numId w:val="30"/>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El servicio prestado.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76.- </w:t>
      </w:r>
      <w:r w:rsidRPr="009B2222">
        <w:rPr>
          <w:rFonts w:ascii="Arial" w:hAnsi="Arial" w:cs="Arial"/>
          <w:lang w:val="es-MX"/>
        </w:rPr>
        <w:t xml:space="preserve">El pago de derechos a que se refiere esta Sección, se calculará y pagará conforme a las tarifas establecidas en la Ley de Ingresos del Municipio de </w:t>
      </w:r>
      <w:proofErr w:type="spellStart"/>
      <w:r w:rsidR="004D4658" w:rsidRPr="009B2222">
        <w:rPr>
          <w:rFonts w:ascii="Arial" w:hAnsi="Arial" w:cs="Arial"/>
          <w:lang w:val="es-MX"/>
        </w:rPr>
        <w:t>Tunkás</w:t>
      </w:r>
      <w:proofErr w:type="spellEnd"/>
      <w:r w:rsidRPr="009B2222">
        <w:rPr>
          <w:rFonts w:ascii="Arial" w:hAnsi="Arial" w:cs="Arial"/>
          <w:lang w:val="es-MX"/>
        </w:rPr>
        <w:t>, Yucatán.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77.- </w:t>
      </w:r>
      <w:r w:rsidRPr="009B2222">
        <w:rPr>
          <w:rFonts w:ascii="Arial" w:hAnsi="Arial" w:cs="Arial"/>
          <w:lang w:val="es-MX"/>
        </w:rPr>
        <w:t>Quedará exenta de pago, la inspección para el otorgamiento de la licencia que se requiera, por los siguientes conceptos: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31"/>
        </w:numPr>
        <w:tabs>
          <w:tab w:val="clear" w:pos="-36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Las construcciones que sean edificadas físicamente por sus propietarios</w:t>
      </w:r>
      <w:r w:rsidR="00AE3839">
        <w:rPr>
          <w:rFonts w:ascii="Arial" w:hAnsi="Arial" w:cs="Arial"/>
          <w:sz w:val="20"/>
          <w:szCs w:val="20"/>
        </w:rPr>
        <w:t>.</w:t>
      </w:r>
    </w:p>
    <w:p w:rsidR="002A4923" w:rsidRPr="009B2222" w:rsidRDefault="002A4923" w:rsidP="009B2222">
      <w:pPr>
        <w:pStyle w:val="Prrafodelista1"/>
        <w:numPr>
          <w:ilvl w:val="0"/>
          <w:numId w:val="31"/>
        </w:numPr>
        <w:tabs>
          <w:tab w:val="left" w:pos="709"/>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Las construcciones de Centros Asistenciales y Sociales, propiedad de la Federación, el Estado o Municipio</w:t>
      </w:r>
      <w:r w:rsidR="00AE3839">
        <w:rPr>
          <w:rFonts w:ascii="Arial" w:hAnsi="Arial" w:cs="Arial"/>
          <w:sz w:val="20"/>
          <w:szCs w:val="20"/>
        </w:rPr>
        <w:t>.</w:t>
      </w:r>
    </w:p>
    <w:p w:rsidR="002A4923" w:rsidRPr="009B2222" w:rsidRDefault="002A4923" w:rsidP="009B2222">
      <w:pPr>
        <w:pStyle w:val="Prrafodelista1"/>
        <w:numPr>
          <w:ilvl w:val="0"/>
          <w:numId w:val="31"/>
        </w:numPr>
        <w:tabs>
          <w:tab w:val="left" w:pos="709"/>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construcción de aceras, fosas sépticas, pozos de absorción, resanes, pintura de fachadas y obras de jardinería, destinadas al mejoramiento de vivienda.</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78.- </w:t>
      </w:r>
      <w:r w:rsidRPr="009B2222">
        <w:rPr>
          <w:rFonts w:ascii="Arial" w:hAnsi="Arial" w:cs="Arial"/>
          <w:lang w:val="es-MX"/>
        </w:rPr>
        <w:t>La Tesorería Municipal a solicitud escrita del Director de Obras Públicas, podrá disminuir la tarifa a los contribuyentes de ostensible pobreza, que tengan dependientes económicos.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ind w:firstLine="709"/>
        <w:jc w:val="both"/>
        <w:rPr>
          <w:rFonts w:ascii="Arial" w:hAnsi="Arial" w:cs="Arial"/>
          <w:lang w:val="es-MX"/>
        </w:rPr>
      </w:pPr>
      <w:r w:rsidRPr="009B2222">
        <w:rPr>
          <w:rFonts w:ascii="Arial" w:hAnsi="Arial" w:cs="Arial"/>
          <w:lang w:val="es-MX"/>
        </w:rPr>
        <w:t>Se considera que el contribuyente es de ostensible pobreza, en los casos siguientes: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32"/>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Cuando el ingreso familiar del contribuyente sea inferior a un salario mínimo vigente en el Estado de Yucatán y el solicitando de la disminución del monto del derecho, tenga algún dependiente económico</w:t>
      </w:r>
      <w:r w:rsidR="00AE3839">
        <w:rPr>
          <w:rFonts w:ascii="Arial" w:hAnsi="Arial" w:cs="Arial"/>
          <w:sz w:val="20"/>
          <w:szCs w:val="20"/>
        </w:rPr>
        <w:t>.</w:t>
      </w:r>
    </w:p>
    <w:p w:rsidR="002A4923" w:rsidRPr="009B2222" w:rsidRDefault="002A4923" w:rsidP="009B2222">
      <w:pPr>
        <w:pStyle w:val="Prrafodelista1"/>
        <w:numPr>
          <w:ilvl w:val="0"/>
          <w:numId w:val="32"/>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Cuando el ingreso familiar del contribuyente no exceda de 2 veces el salario mínimo vigente en el Estado de Yucatán y los dependientes de él sean más de dos.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lastRenderedPageBreak/>
        <w:t>El solicitante de la disminución del monto del derecho deberá justificar a satisfacción de la autoridad, que se encuentra en algunos de los supuestos mencionados.</w:t>
      </w:r>
    </w:p>
    <w:p w:rsidR="002A4923" w:rsidRPr="009B2222" w:rsidRDefault="002A4923" w:rsidP="009B2222">
      <w:pPr>
        <w:tabs>
          <w:tab w:val="left" w:pos="3544"/>
        </w:tabs>
        <w:spacing w:line="360" w:lineRule="auto"/>
        <w:ind w:firstLine="709"/>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La dependencia competente del Ayuntamiento realizará la investigación socioeconómica de cada solicitante y remitirá un dictamen aprobando o negando la necesidad de la reducción.</w:t>
      </w:r>
    </w:p>
    <w:p w:rsidR="002A4923" w:rsidRPr="009B2222" w:rsidRDefault="002A4923" w:rsidP="009B2222">
      <w:pPr>
        <w:tabs>
          <w:tab w:val="left" w:pos="3544"/>
        </w:tabs>
        <w:spacing w:line="360" w:lineRule="auto"/>
        <w:ind w:firstLine="709"/>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Un ejemplar del dictamen se anexará al comprobante de ingresos y ambos documentos formarán parte de la cuenta pública que se rendirá al Congreso del Estado.</w:t>
      </w:r>
    </w:p>
    <w:p w:rsidR="002A4923" w:rsidRPr="009B2222" w:rsidRDefault="002A4923" w:rsidP="009B2222">
      <w:pPr>
        <w:tabs>
          <w:tab w:val="left" w:pos="3544"/>
        </w:tabs>
        <w:spacing w:line="360" w:lineRule="auto"/>
        <w:ind w:firstLine="709"/>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En las oficinas recaudadoras se instalarán cartelones en lugares visibles, informando al público los requisitos y procedimientos para obtener una reducción de los derechos.</w:t>
      </w:r>
    </w:p>
    <w:p w:rsidR="002A4923" w:rsidRPr="009B2222" w:rsidRDefault="002A4923" w:rsidP="009B2222">
      <w:pPr>
        <w:tabs>
          <w:tab w:val="left" w:pos="3544"/>
        </w:tabs>
        <w:spacing w:line="360" w:lineRule="auto"/>
        <w:ind w:firstLine="709"/>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Lo dispuesto en este artículo no libera a los responsables de las obras o de los actos relacionados, de la obligación de solicitar los permisos o autorizaciones correspondientes.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AC6CEB">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79.- </w:t>
      </w:r>
      <w:r w:rsidRPr="009B2222">
        <w:rPr>
          <w:rFonts w:ascii="Arial" w:hAnsi="Arial" w:cs="Arial"/>
          <w:lang w:val="es-MX"/>
        </w:rPr>
        <w:t>Son responsables solidarios del pago de estos derechos, los ingenieros, contratistas, arquitectos y/o encargados de la realización de las obras.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Sección Tercera</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 xml:space="preserve">Derechos por los Servicios </w:t>
      </w:r>
      <w:r w:rsidR="005813FC" w:rsidRPr="009B2222">
        <w:rPr>
          <w:rFonts w:ascii="Arial" w:hAnsi="Arial" w:cs="Arial"/>
          <w:b/>
          <w:bCs/>
          <w:lang w:val="es-MX"/>
        </w:rPr>
        <w:t xml:space="preserve">de Vigilancia </w:t>
      </w:r>
      <w:r w:rsidRPr="009B2222">
        <w:rPr>
          <w:rFonts w:ascii="Arial" w:hAnsi="Arial" w:cs="Arial"/>
          <w:b/>
          <w:bCs/>
          <w:lang w:val="es-MX"/>
        </w:rPr>
        <w:t xml:space="preserve">que presta la </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Dirección</w:t>
      </w:r>
      <w:r w:rsidR="005813FC" w:rsidRPr="009B2222">
        <w:rPr>
          <w:rFonts w:ascii="Arial" w:hAnsi="Arial" w:cs="Arial"/>
          <w:b/>
          <w:bCs/>
          <w:lang w:val="es-MX"/>
        </w:rPr>
        <w:t xml:space="preserve"> de</w:t>
      </w:r>
      <w:r w:rsidRPr="009B2222">
        <w:rPr>
          <w:rFonts w:ascii="Arial" w:hAnsi="Arial" w:cs="Arial"/>
          <w:b/>
          <w:bCs/>
          <w:lang w:val="es-MX"/>
        </w:rPr>
        <w:t xml:space="preserve"> Seguridad Pública Municipal</w:t>
      </w:r>
    </w:p>
    <w:p w:rsidR="00C24D27" w:rsidRPr="009B2222" w:rsidRDefault="00C24D27" w:rsidP="009B2222">
      <w:pPr>
        <w:tabs>
          <w:tab w:val="left" w:pos="3544"/>
        </w:tabs>
        <w:spacing w:line="360" w:lineRule="auto"/>
        <w:jc w:val="center"/>
        <w:rPr>
          <w:rFonts w:ascii="Arial" w:hAnsi="Arial" w:cs="Arial"/>
          <w:b/>
          <w:bCs/>
          <w:lang w:val="es-MX"/>
        </w:rPr>
      </w:pPr>
    </w:p>
    <w:p w:rsidR="002A4923" w:rsidRPr="009B2222" w:rsidRDefault="002A4923" w:rsidP="000A1484">
      <w:pPr>
        <w:tabs>
          <w:tab w:val="left" w:pos="3544"/>
        </w:tabs>
        <w:spacing w:line="360" w:lineRule="auto"/>
        <w:jc w:val="both"/>
        <w:rPr>
          <w:rFonts w:ascii="Arial" w:hAnsi="Arial" w:cs="Arial"/>
        </w:rPr>
      </w:pPr>
      <w:r w:rsidRPr="009B2222">
        <w:rPr>
          <w:rFonts w:ascii="Arial" w:hAnsi="Arial" w:cs="Arial"/>
          <w:b/>
          <w:bCs/>
          <w:lang w:val="es-MX"/>
        </w:rPr>
        <w:t xml:space="preserve">Artículo 80.- </w:t>
      </w:r>
      <w:r w:rsidRPr="009B2222">
        <w:rPr>
          <w:rFonts w:ascii="Arial" w:hAnsi="Arial" w:cs="Arial"/>
          <w:lang w:val="es-MX"/>
        </w:rPr>
        <w:t>Son objeto de los Derechos por los Servicios que presta la Dirección de Seguridad Pública Municipal</w:t>
      </w:r>
      <w:r w:rsidR="000A1484">
        <w:rPr>
          <w:rFonts w:ascii="Arial" w:hAnsi="Arial" w:cs="Arial"/>
          <w:lang w:val="es-MX"/>
        </w:rPr>
        <w:t>, e</w:t>
      </w:r>
      <w:r w:rsidRPr="009B2222">
        <w:rPr>
          <w:rFonts w:ascii="Arial" w:hAnsi="Arial" w:cs="Arial"/>
        </w:rPr>
        <w:t>l servicio de seguridad a eventos particulares</w:t>
      </w:r>
      <w:r w:rsidR="000A1484">
        <w:rPr>
          <w:rFonts w:ascii="Arial" w:hAnsi="Arial" w:cs="Arial"/>
        </w:rPr>
        <w:t>.</w:t>
      </w:r>
    </w:p>
    <w:p w:rsidR="00C24D27" w:rsidRPr="009B2222" w:rsidRDefault="00C24D27" w:rsidP="009B2222">
      <w:pPr>
        <w:pStyle w:val="Prrafodelista1"/>
        <w:suppressAutoHyphens/>
        <w:spacing w:after="0" w:line="360" w:lineRule="auto"/>
        <w:ind w:left="709"/>
        <w:jc w:val="both"/>
        <w:rPr>
          <w:rFonts w:ascii="Arial" w:hAnsi="Arial" w:cs="Arial"/>
          <w:sz w:val="20"/>
          <w:szCs w:val="20"/>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81.- </w:t>
      </w:r>
      <w:r w:rsidRPr="009B2222">
        <w:rPr>
          <w:rFonts w:ascii="Arial" w:hAnsi="Arial" w:cs="Arial"/>
          <w:lang w:val="es-MX"/>
        </w:rPr>
        <w:t xml:space="preserve">Son sujetos de estos derechos las personas físicas o morales, instituciones públicas o privadas que soliciten </w:t>
      </w:r>
      <w:r w:rsidR="005813FC" w:rsidRPr="009B2222">
        <w:rPr>
          <w:rFonts w:ascii="Arial" w:hAnsi="Arial" w:cs="Arial"/>
          <w:lang w:val="es-MX"/>
        </w:rPr>
        <w:t>el servicio</w:t>
      </w:r>
      <w:r w:rsidRPr="009B2222">
        <w:rPr>
          <w:rFonts w:ascii="Arial" w:hAnsi="Arial" w:cs="Arial"/>
          <w:lang w:val="es-MX"/>
        </w:rPr>
        <w:t xml:space="preserve"> señalado</w:t>
      </w:r>
      <w:r w:rsidR="005813FC" w:rsidRPr="009B2222">
        <w:rPr>
          <w:rFonts w:ascii="Arial" w:hAnsi="Arial" w:cs="Arial"/>
          <w:lang w:val="es-MX"/>
        </w:rPr>
        <w:t xml:space="preserve"> </w:t>
      </w:r>
      <w:r w:rsidRPr="009B2222">
        <w:rPr>
          <w:rFonts w:ascii="Arial" w:hAnsi="Arial" w:cs="Arial"/>
          <w:lang w:val="es-MX"/>
        </w:rPr>
        <w:t>en el artículo anterior.</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82.- </w:t>
      </w:r>
      <w:r w:rsidR="005813FC" w:rsidRPr="009B2222">
        <w:rPr>
          <w:rFonts w:ascii="Arial" w:hAnsi="Arial" w:cs="Arial"/>
          <w:bCs/>
        </w:rPr>
        <w:t>El número de agentes solicitados</w:t>
      </w:r>
      <w:r w:rsidR="005813FC" w:rsidRPr="009B2222">
        <w:rPr>
          <w:rFonts w:ascii="Arial" w:hAnsi="Arial" w:cs="Arial"/>
          <w:b/>
          <w:bCs/>
          <w:lang w:val="es-MX"/>
        </w:rPr>
        <w:t xml:space="preserve"> </w:t>
      </w:r>
      <w:r w:rsidR="005813FC" w:rsidRPr="009B2222">
        <w:rPr>
          <w:rFonts w:ascii="Arial" w:hAnsi="Arial" w:cs="Arial"/>
          <w:lang w:val="es-MX"/>
        </w:rPr>
        <w:t>e</w:t>
      </w:r>
      <w:r w:rsidRPr="009B2222">
        <w:rPr>
          <w:rFonts w:ascii="Arial" w:hAnsi="Arial" w:cs="Arial"/>
          <w:lang w:val="es-MX"/>
        </w:rPr>
        <w:t>s base para el pago del derecho a que se refiere esta sección: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suppressAutoHyphens/>
        <w:spacing w:after="0" w:line="360" w:lineRule="auto"/>
        <w:ind w:left="0"/>
        <w:jc w:val="both"/>
        <w:rPr>
          <w:rFonts w:ascii="Arial" w:hAnsi="Arial" w:cs="Arial"/>
          <w:sz w:val="20"/>
          <w:szCs w:val="20"/>
        </w:rPr>
      </w:pPr>
      <w:r w:rsidRPr="009B2222">
        <w:rPr>
          <w:rFonts w:ascii="Arial" w:hAnsi="Arial" w:cs="Arial"/>
          <w:sz w:val="20"/>
          <w:szCs w:val="20"/>
        </w:rPr>
        <w:t xml:space="preserve"> </w:t>
      </w:r>
      <w:r w:rsidRPr="009B2222">
        <w:rPr>
          <w:rFonts w:ascii="Arial" w:hAnsi="Arial" w:cs="Arial"/>
          <w:b/>
          <w:bCs/>
          <w:sz w:val="20"/>
          <w:szCs w:val="20"/>
        </w:rPr>
        <w:t xml:space="preserve">Artículo 83.- </w:t>
      </w:r>
      <w:r w:rsidRPr="009B2222">
        <w:rPr>
          <w:rFonts w:ascii="Arial" w:hAnsi="Arial" w:cs="Arial"/>
          <w:sz w:val="20"/>
          <w:szCs w:val="20"/>
        </w:rPr>
        <w:t>El pago de los derechos se hará por anticipado en las oficinas de la Tesorería Municipal, al solicitar el servicio.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lastRenderedPageBreak/>
        <w:t xml:space="preserve">Artículo 84.- </w:t>
      </w:r>
      <w:r w:rsidRPr="009B2222">
        <w:rPr>
          <w:rFonts w:ascii="Arial" w:hAnsi="Arial" w:cs="Arial"/>
          <w:lang w:val="es-MX"/>
        </w:rPr>
        <w:t xml:space="preserve">Por los derechos a que se refiere esta Sección, se pagarán cuotas de acuerdo con las tarifas establecidas en la Ley de Ingresos del Municipio de </w:t>
      </w:r>
      <w:proofErr w:type="spellStart"/>
      <w:r w:rsidR="004D4658" w:rsidRPr="009B2222">
        <w:rPr>
          <w:rFonts w:ascii="Arial" w:hAnsi="Arial" w:cs="Arial"/>
          <w:lang w:val="es-MX"/>
        </w:rPr>
        <w:t>Tunkás</w:t>
      </w:r>
      <w:proofErr w:type="spellEnd"/>
      <w:r w:rsidRPr="009B2222">
        <w:rPr>
          <w:rFonts w:ascii="Arial" w:hAnsi="Arial" w:cs="Arial"/>
          <w:lang w:val="es-MX"/>
        </w:rPr>
        <w:t>, Yucatán.</w:t>
      </w:r>
    </w:p>
    <w:p w:rsidR="0037207A" w:rsidRPr="009B2222" w:rsidRDefault="0037207A"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Sección Cuarta</w:t>
      </w:r>
    </w:p>
    <w:p w:rsidR="008066F1" w:rsidRPr="008066F1" w:rsidRDefault="008066F1" w:rsidP="009B2222">
      <w:pPr>
        <w:tabs>
          <w:tab w:val="left" w:pos="3544"/>
        </w:tabs>
        <w:spacing w:line="360" w:lineRule="auto"/>
        <w:jc w:val="center"/>
        <w:rPr>
          <w:rFonts w:ascii="Arial" w:hAnsi="Arial" w:cs="Arial"/>
          <w:b/>
          <w:bCs/>
          <w:sz w:val="10"/>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 xml:space="preserve">Derechos por expedición de Certificados, Constancias, Copias, </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Fotografías y Formas Oficiales</w:t>
      </w:r>
    </w:p>
    <w:p w:rsidR="002A4923" w:rsidRPr="009B2222" w:rsidRDefault="002A4923" w:rsidP="009B2222">
      <w:pPr>
        <w:tabs>
          <w:tab w:val="left" w:pos="3544"/>
        </w:tabs>
        <w:spacing w:line="360" w:lineRule="auto"/>
        <w:jc w:val="both"/>
        <w:rPr>
          <w:rFonts w:ascii="Arial" w:hAnsi="Arial" w:cs="Arial"/>
          <w:lang w:val="es-MX"/>
        </w:rPr>
      </w:pPr>
    </w:p>
    <w:p w:rsidR="00C24D27" w:rsidRPr="008066F1" w:rsidRDefault="00C24D27" w:rsidP="009B2222">
      <w:pPr>
        <w:tabs>
          <w:tab w:val="left" w:pos="3544"/>
        </w:tabs>
        <w:spacing w:line="360" w:lineRule="auto"/>
        <w:jc w:val="both"/>
        <w:rPr>
          <w:rFonts w:ascii="Arial" w:hAnsi="Arial" w:cs="Arial"/>
          <w:b/>
          <w:bCs/>
          <w:sz w:val="10"/>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85.- </w:t>
      </w:r>
      <w:r w:rsidRPr="009B2222">
        <w:rPr>
          <w:rFonts w:ascii="Arial" w:hAnsi="Arial" w:cs="Arial"/>
          <w:lang w:val="es-MX"/>
        </w:rPr>
        <w:t>Son objeto de los Derechos por los Servicios de expedición de formas, certificados, constancias, duplicados, copias y fotografías, que se soliciten a las diversas oficinas municipales.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86.- </w:t>
      </w:r>
      <w:r w:rsidRPr="009B2222">
        <w:rPr>
          <w:rFonts w:ascii="Arial" w:hAnsi="Arial" w:cs="Arial"/>
          <w:lang w:val="es-MX"/>
        </w:rPr>
        <w:t>Son sujetos de estos derechos las personas físicas o morales que soliciten alguno de los servicios señalados en el artículo anterior.</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87.- </w:t>
      </w:r>
      <w:r w:rsidRPr="009B2222">
        <w:rPr>
          <w:rFonts w:ascii="Arial" w:hAnsi="Arial" w:cs="Arial"/>
          <w:lang w:val="es-MX"/>
        </w:rPr>
        <w:t>Es base para el pago del derecho a que se refiere esta sección: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3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El tipo de constancia o certificado solicitado</w:t>
      </w:r>
      <w:r w:rsidR="000A1484">
        <w:rPr>
          <w:rFonts w:ascii="Arial" w:hAnsi="Arial" w:cs="Arial"/>
          <w:sz w:val="20"/>
          <w:szCs w:val="20"/>
        </w:rPr>
        <w:t>.</w:t>
      </w:r>
    </w:p>
    <w:p w:rsidR="002A4923" w:rsidRPr="009B2222" w:rsidRDefault="002A4923" w:rsidP="009B2222">
      <w:pPr>
        <w:pStyle w:val="Prrafodelista1"/>
        <w:numPr>
          <w:ilvl w:val="0"/>
          <w:numId w:val="3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cantidad de solicitudes presentadas</w:t>
      </w:r>
      <w:r w:rsidR="000A1484">
        <w:rPr>
          <w:rFonts w:ascii="Arial" w:hAnsi="Arial" w:cs="Arial"/>
          <w:sz w:val="20"/>
          <w:szCs w:val="20"/>
        </w:rPr>
        <w:t>.</w:t>
      </w:r>
    </w:p>
    <w:p w:rsidR="002A4923" w:rsidRPr="009B2222" w:rsidRDefault="002A4923" w:rsidP="009B2222">
      <w:pPr>
        <w:pStyle w:val="Prrafodelista1"/>
        <w:numPr>
          <w:ilvl w:val="0"/>
          <w:numId w:val="3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El número de copias o fotografías solicitadas.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88.- </w:t>
      </w:r>
      <w:r w:rsidRPr="009B2222">
        <w:rPr>
          <w:rFonts w:ascii="Arial" w:hAnsi="Arial" w:cs="Arial"/>
          <w:lang w:val="es-MX"/>
        </w:rPr>
        <w:t>El pago de los derechos se hará por anticipado en las oficinas de la Tesorería Municipal, al solicitar el servicio.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89.- </w:t>
      </w:r>
      <w:r w:rsidRPr="009B2222">
        <w:rPr>
          <w:rFonts w:ascii="Arial" w:hAnsi="Arial" w:cs="Arial"/>
          <w:lang w:val="es-MX"/>
        </w:rPr>
        <w:t xml:space="preserve">Por los derechos a que se refiere esta Sección, se pagarán cuotas de acuerdo con las tarifas establecidas en la Ley de Ingresos del Municipio de </w:t>
      </w:r>
      <w:proofErr w:type="spellStart"/>
      <w:r w:rsidR="004D4658" w:rsidRPr="009B2222">
        <w:rPr>
          <w:rFonts w:ascii="Arial" w:hAnsi="Arial" w:cs="Arial"/>
          <w:lang w:val="es-MX"/>
        </w:rPr>
        <w:t>Tunkás</w:t>
      </w:r>
      <w:proofErr w:type="spellEnd"/>
      <w:r w:rsidRPr="009B2222">
        <w:rPr>
          <w:rFonts w:ascii="Arial" w:hAnsi="Arial" w:cs="Arial"/>
          <w:lang w:val="es-MX"/>
        </w:rPr>
        <w:t>, Yucatán.</w:t>
      </w:r>
    </w:p>
    <w:p w:rsidR="00C24D27" w:rsidRPr="009B2222" w:rsidRDefault="00C24D27"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Sección Quinta</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 xml:space="preserve">Derechos por Servicio </w:t>
      </w:r>
      <w:r w:rsidR="004B485C">
        <w:rPr>
          <w:rFonts w:ascii="Arial" w:hAnsi="Arial" w:cs="Arial"/>
          <w:b/>
          <w:bCs/>
          <w:lang w:val="es-MX"/>
        </w:rPr>
        <w:t>de Rastro</w:t>
      </w:r>
    </w:p>
    <w:p w:rsidR="00C24D27" w:rsidRPr="009B2222" w:rsidRDefault="00C24D27"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90.- </w:t>
      </w:r>
      <w:r w:rsidRPr="009B2222">
        <w:rPr>
          <w:rFonts w:ascii="Arial" w:hAnsi="Arial" w:cs="Arial"/>
          <w:lang w:val="es-MX"/>
        </w:rPr>
        <w:t>Es objeto del Derecho por el Servicio de Rastro que preste el Ayuntamiento, el transporte, matanza, guarda en corrales, peso en básculas e inspección fuera del rastro de animales y de carne fresca o en canal.</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91.- </w:t>
      </w:r>
      <w:r w:rsidRPr="009B2222">
        <w:rPr>
          <w:rFonts w:ascii="Arial" w:hAnsi="Arial" w:cs="Arial"/>
          <w:lang w:val="es-MX"/>
        </w:rPr>
        <w:t>Son sujetos del Derecho a que se refiere la presente Sección, las personas físicas o morales que utilicen los servicios de rastro que presta el Ayuntamiento.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92.- </w:t>
      </w:r>
      <w:r w:rsidRPr="009B2222">
        <w:rPr>
          <w:rFonts w:ascii="Arial" w:hAnsi="Arial" w:cs="Arial"/>
          <w:lang w:val="es-MX"/>
        </w:rPr>
        <w:t>Será base de este tributo el tipo de servicio, el número de animales, transportados, sacrificados, guardados, pesados o inspeccionados.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93.- </w:t>
      </w:r>
      <w:r w:rsidRPr="009B2222">
        <w:rPr>
          <w:rFonts w:ascii="Arial" w:hAnsi="Arial" w:cs="Arial"/>
          <w:lang w:val="es-MX"/>
        </w:rPr>
        <w:t xml:space="preserve">Los derechos por los servicios de Rastro se causarán de conformidad con la tarifa establecida en la Ley de Ingresos del Municipio de </w:t>
      </w:r>
      <w:proofErr w:type="spellStart"/>
      <w:r w:rsidR="004D4658" w:rsidRPr="009B2222">
        <w:rPr>
          <w:rFonts w:ascii="Arial" w:hAnsi="Arial" w:cs="Arial"/>
          <w:lang w:val="es-MX"/>
        </w:rPr>
        <w:t>Tunkás</w:t>
      </w:r>
      <w:proofErr w:type="spellEnd"/>
      <w:r w:rsidRPr="009B2222">
        <w:rPr>
          <w:rFonts w:ascii="Arial" w:hAnsi="Arial" w:cs="Arial"/>
          <w:lang w:val="es-MX"/>
        </w:rPr>
        <w:t>, Yucatán.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94.- </w:t>
      </w:r>
      <w:r w:rsidRPr="009B2222">
        <w:rPr>
          <w:rFonts w:ascii="Arial" w:hAnsi="Arial" w:cs="Arial"/>
          <w:lang w:val="es-MX"/>
        </w:rPr>
        <w:t xml:space="preserve">La inspección de carne en los rastros públicos no causará derecho alguno, pero las personas que introduzcan carne al Municipio de </w:t>
      </w:r>
      <w:proofErr w:type="spellStart"/>
      <w:r w:rsidR="004D4658" w:rsidRPr="009B2222">
        <w:rPr>
          <w:rFonts w:ascii="Arial" w:hAnsi="Arial" w:cs="Arial"/>
          <w:lang w:val="es-MX"/>
        </w:rPr>
        <w:t>Tunkás</w:t>
      </w:r>
      <w:proofErr w:type="spellEnd"/>
      <w:r w:rsidRPr="009B2222">
        <w:rPr>
          <w:rFonts w:ascii="Arial" w:hAnsi="Arial" w:cs="Arial"/>
          <w:lang w:val="es-MX"/>
        </w:rPr>
        <w:t>, Yucatán, deberán pasar por esa inspección.  Dicha inspección se practicará en términos de lo dispuesto en la Ley de Salud del Estado de Yucatán.  Esta disposición es de orden público e interés social.</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En el caso de que las personas que realicen la introducción de carne en los términos del párrafo anterior, no</w:t>
      </w:r>
      <w:r w:rsidR="00C24D27" w:rsidRPr="009B2222">
        <w:rPr>
          <w:rFonts w:ascii="Arial" w:hAnsi="Arial" w:cs="Arial"/>
          <w:lang w:val="es-MX"/>
        </w:rPr>
        <w:t xml:space="preserve"> pasarán</w:t>
      </w:r>
      <w:r w:rsidRPr="009B2222">
        <w:rPr>
          <w:rFonts w:ascii="Arial" w:hAnsi="Arial" w:cs="Arial"/>
          <w:lang w:val="es-MX"/>
        </w:rPr>
        <w:t xml:space="preserve"> por la inspección mencionada, se harán acreedoras a una sanción cuyo importe será de uno a d</w:t>
      </w:r>
      <w:r w:rsidR="006102EE" w:rsidRPr="009B2222">
        <w:rPr>
          <w:rFonts w:ascii="Arial" w:hAnsi="Arial" w:cs="Arial"/>
          <w:lang w:val="es-MX"/>
        </w:rPr>
        <w:t>iez</w:t>
      </w:r>
      <w:r w:rsidRPr="009B2222">
        <w:rPr>
          <w:rFonts w:ascii="Arial" w:hAnsi="Arial" w:cs="Arial"/>
          <w:lang w:val="es-MX"/>
        </w:rPr>
        <w:t xml:space="preserve"> </w:t>
      </w:r>
      <w:r w:rsidR="006102EE" w:rsidRPr="009B2222">
        <w:rPr>
          <w:rFonts w:ascii="Arial" w:hAnsi="Arial" w:cs="Arial"/>
          <w:lang w:val="es-MX"/>
        </w:rPr>
        <w:t>UMA</w:t>
      </w:r>
      <w:r w:rsidRPr="009B2222">
        <w:rPr>
          <w:rFonts w:ascii="Arial" w:hAnsi="Arial" w:cs="Arial"/>
          <w:lang w:val="es-MX"/>
        </w:rPr>
        <w:t xml:space="preserve"> mínimos vigentes en el Estado de Yucatán por pieza de ganado e introducida o su equivalente.</w:t>
      </w:r>
    </w:p>
    <w:p w:rsidR="002A4923" w:rsidRPr="009B2222" w:rsidRDefault="002A4923" w:rsidP="009B2222">
      <w:pPr>
        <w:tabs>
          <w:tab w:val="left" w:pos="3544"/>
        </w:tabs>
        <w:spacing w:line="360" w:lineRule="auto"/>
        <w:jc w:val="both"/>
        <w:rPr>
          <w:rFonts w:ascii="Arial" w:hAnsi="Arial" w:cs="Arial"/>
          <w:lang w:val="es-MX"/>
        </w:rPr>
      </w:pPr>
    </w:p>
    <w:p w:rsidR="002A4923"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95.- </w:t>
      </w:r>
      <w:r w:rsidRPr="009B2222">
        <w:rPr>
          <w:rFonts w:ascii="Arial" w:hAnsi="Arial" w:cs="Arial"/>
          <w:lang w:val="es-MX"/>
        </w:rPr>
        <w:t>El Ayuntamiento a través de sus órganos administrativos podrá autorizar mediante la licencia respectiva y sin cobro alguno, la matanza de ganado fuera de los Rastros Públicos de Municipio, previo el cumplimiento de los requisitos que determinan la Ley de Salud del Estado de Yucatán y su Reglamento.</w:t>
      </w:r>
    </w:p>
    <w:p w:rsidR="004B485C" w:rsidRPr="009B2222" w:rsidRDefault="004B485C" w:rsidP="009B2222">
      <w:pPr>
        <w:tabs>
          <w:tab w:val="left" w:pos="3544"/>
        </w:tabs>
        <w:spacing w:line="360" w:lineRule="auto"/>
        <w:jc w:val="both"/>
        <w:rPr>
          <w:rFonts w:ascii="Arial" w:hAnsi="Arial" w:cs="Arial"/>
          <w:lang w:val="es-MX"/>
        </w:rPr>
      </w:pPr>
    </w:p>
    <w:p w:rsidR="004B485C"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 xml:space="preserve">En todo caso, se requerirá la licencia correspondiente.  </w:t>
      </w:r>
    </w:p>
    <w:p w:rsidR="004B485C" w:rsidRDefault="004B485C" w:rsidP="00B50923">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 xml:space="preserve">El incumplimiento de esta disposición se sancionará con una multa de uno a diez </w:t>
      </w:r>
      <w:r w:rsidR="006102EE" w:rsidRPr="009B2222">
        <w:rPr>
          <w:rFonts w:ascii="Arial" w:hAnsi="Arial" w:cs="Arial"/>
          <w:lang w:val="es-MX"/>
        </w:rPr>
        <w:t>UMA</w:t>
      </w:r>
      <w:r w:rsidRPr="009B2222">
        <w:rPr>
          <w:rFonts w:ascii="Arial" w:hAnsi="Arial" w:cs="Arial"/>
          <w:lang w:val="es-MX"/>
        </w:rPr>
        <w:t xml:space="preserve"> mínimos vigentes</w:t>
      </w:r>
      <w:r w:rsidR="004B485C">
        <w:rPr>
          <w:rFonts w:ascii="Arial" w:hAnsi="Arial" w:cs="Arial"/>
          <w:lang w:val="es-MX"/>
        </w:rPr>
        <w:t xml:space="preserve"> </w:t>
      </w:r>
      <w:r w:rsidRPr="009B2222">
        <w:rPr>
          <w:rFonts w:ascii="Arial" w:hAnsi="Arial" w:cs="Arial"/>
          <w:lang w:val="es-MX"/>
        </w:rPr>
        <w:t>en el Estado de Yucatán.  En caso de reincidencia, dicha sanción se duplicará.</w:t>
      </w:r>
    </w:p>
    <w:p w:rsidR="00C24D27" w:rsidRPr="009B2222" w:rsidRDefault="00C24D27" w:rsidP="009B2222">
      <w:pPr>
        <w:tabs>
          <w:tab w:val="left" w:pos="3544"/>
        </w:tabs>
        <w:spacing w:line="360" w:lineRule="auto"/>
        <w:ind w:firstLine="709"/>
        <w:jc w:val="both"/>
        <w:rPr>
          <w:rFonts w:ascii="Arial" w:hAnsi="Arial" w:cs="Arial"/>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Sección Sexta</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Derechos por Servicios de Mercados</w:t>
      </w:r>
      <w:r w:rsidR="005813FC" w:rsidRPr="009B2222">
        <w:rPr>
          <w:rFonts w:ascii="Arial" w:hAnsi="Arial" w:cs="Arial"/>
          <w:b/>
          <w:bCs/>
          <w:lang w:val="es-MX"/>
        </w:rPr>
        <w:t xml:space="preserve"> y Centrales de Abasto</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96.- </w:t>
      </w:r>
      <w:r w:rsidRPr="009B2222">
        <w:rPr>
          <w:rFonts w:ascii="Arial" w:hAnsi="Arial" w:cs="Arial"/>
          <w:lang w:val="es-MX"/>
        </w:rPr>
        <w:t>Son objeto de derecho, el uso y aprovechamiento de locales o piso en los mercados, propiedad del municipio.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Para los efectos de este artículo y sin perjuicio de lo dispuesto en los Reglamentos Municipales se entenderá por:</w:t>
      </w:r>
    </w:p>
    <w:p w:rsidR="002A4923" w:rsidRPr="009B2222" w:rsidRDefault="002A4923" w:rsidP="009B2222">
      <w:pPr>
        <w:tabs>
          <w:tab w:val="left" w:pos="3544"/>
        </w:tabs>
        <w:spacing w:line="360" w:lineRule="auto"/>
        <w:ind w:firstLine="709"/>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b/>
          <w:bCs/>
          <w:lang w:val="es-MX"/>
        </w:rPr>
        <w:t xml:space="preserve">Mercado: </w:t>
      </w:r>
      <w:r w:rsidRPr="009B2222">
        <w:rPr>
          <w:rFonts w:ascii="Arial" w:hAnsi="Arial" w:cs="Arial"/>
          <w:lang w:val="es-MX"/>
        </w:rPr>
        <w:t>El inmueble edificado o no, donde concurran diversidad de personas físicas o morales, oferentes de productos básicos y al que acceden sin restricción los consumidores en general.</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97.- </w:t>
      </w:r>
      <w:r w:rsidRPr="009B2222">
        <w:rPr>
          <w:rFonts w:ascii="Arial" w:hAnsi="Arial" w:cs="Arial"/>
          <w:lang w:val="es-MX"/>
        </w:rPr>
        <w:t>Están sujetos al pago de los derechos por el uso y aprovechamiento de bienes del dominio público municipal, las personas físicas o morales a quienes se les hubiera otorgado en concesión, o hayan obtenido la posesión por cualquier otro medio.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98.- </w:t>
      </w:r>
      <w:r w:rsidRPr="009B2222">
        <w:rPr>
          <w:rFonts w:ascii="Arial" w:hAnsi="Arial" w:cs="Arial"/>
          <w:lang w:val="es-MX"/>
        </w:rPr>
        <w:t>La base para determinar el monto de estos derechos, será el número de metros cuadrados concesionados o el espacio físico que tenga en posesión.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99.- </w:t>
      </w:r>
      <w:r w:rsidRPr="009B2222">
        <w:rPr>
          <w:rFonts w:ascii="Arial" w:hAnsi="Arial" w:cs="Arial"/>
          <w:lang w:val="es-MX"/>
        </w:rPr>
        <w:t xml:space="preserve">Los derechos a que se refiere la presente Sección, se causarán y pagarán de conformidad con la tarifa establecida en la Ley de Ingresos del Municipio de </w:t>
      </w:r>
      <w:proofErr w:type="spellStart"/>
      <w:r w:rsidR="004D4658" w:rsidRPr="009B2222">
        <w:rPr>
          <w:rFonts w:ascii="Arial" w:hAnsi="Arial" w:cs="Arial"/>
          <w:lang w:val="es-MX"/>
        </w:rPr>
        <w:t>Tunkás</w:t>
      </w:r>
      <w:proofErr w:type="spellEnd"/>
      <w:r w:rsidRPr="009B2222">
        <w:rPr>
          <w:rFonts w:ascii="Arial" w:hAnsi="Arial" w:cs="Arial"/>
          <w:lang w:val="es-MX"/>
        </w:rPr>
        <w:t>, Yucatán.</w:t>
      </w:r>
    </w:p>
    <w:p w:rsidR="00C24D27" w:rsidRPr="009B2222" w:rsidRDefault="00C24D27"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Sección Séptima</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Derechos por Servicio de Limpia y Recolección de Basura</w:t>
      </w:r>
    </w:p>
    <w:p w:rsidR="00C24D27" w:rsidRPr="009B2222" w:rsidRDefault="00C24D27"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100.- </w:t>
      </w:r>
      <w:r w:rsidRPr="009B2222">
        <w:rPr>
          <w:rFonts w:ascii="Arial" w:hAnsi="Arial" w:cs="Arial"/>
          <w:lang w:val="es-MX"/>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101.- </w:t>
      </w:r>
      <w:r w:rsidRPr="009B2222">
        <w:rPr>
          <w:rFonts w:ascii="Arial" w:hAnsi="Arial" w:cs="Arial"/>
          <w:lang w:val="es-MX"/>
        </w:rPr>
        <w:t>Son sujetos de este derecho, las personas físicas o morales que soliciten los servicios de limpia y recolección de basura que preste el Municipio, así como los propietarios de los terrenos baldíos ubicados en el territorio municipal, respecto de los cuales se preste dicho servicio.</w:t>
      </w:r>
    </w:p>
    <w:p w:rsidR="00C24D27" w:rsidRPr="009B2222" w:rsidRDefault="00C24D27"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102.- </w:t>
      </w:r>
      <w:r w:rsidRPr="009B2222">
        <w:rPr>
          <w:rFonts w:ascii="Arial" w:hAnsi="Arial" w:cs="Arial"/>
          <w:lang w:val="es-MX"/>
        </w:rPr>
        <w:t>Servirá de base para el cobro del derecho a que se refiere la presente Sección: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36"/>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Tratándose del servicio de recolección de basura, la periodicidad y forma en que se preste el servicio</w:t>
      </w:r>
      <w:r w:rsidR="000A1484">
        <w:rPr>
          <w:rFonts w:ascii="Arial" w:hAnsi="Arial" w:cs="Arial"/>
          <w:sz w:val="20"/>
          <w:szCs w:val="20"/>
        </w:rPr>
        <w:t>.</w:t>
      </w:r>
    </w:p>
    <w:p w:rsidR="002A4923" w:rsidRPr="009B2222" w:rsidRDefault="002A4923" w:rsidP="009B2222">
      <w:pPr>
        <w:pStyle w:val="Prrafodelista1"/>
        <w:numPr>
          <w:ilvl w:val="0"/>
          <w:numId w:val="36"/>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superficie total del predio objeto de este servicio.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103.- </w:t>
      </w:r>
      <w:r w:rsidRPr="009B2222">
        <w:rPr>
          <w:rFonts w:ascii="Arial" w:hAnsi="Arial" w:cs="Arial"/>
          <w:lang w:val="es-MX"/>
        </w:rPr>
        <w:t xml:space="preserve">El pago del servicio de recolección de basura, se realizará en los primeros 5 días de cada mes, en la Tesorería Municipal.  </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lastRenderedPageBreak/>
        <w:t>Si durante enero, febrero y marzo del año en curso se realiza el pago del servicio de todo el año, se hará un 10% de descuento sobre el monto total.  El aumento en la cantidad de bolsas recolectadas, incrementa en forma proporcional al costo del servicio.</w:t>
      </w:r>
    </w:p>
    <w:p w:rsidR="002A4923" w:rsidRPr="009B2222" w:rsidRDefault="00AC6CEB" w:rsidP="009B2222">
      <w:pPr>
        <w:tabs>
          <w:tab w:val="left" w:pos="3544"/>
        </w:tabs>
        <w:spacing w:line="360" w:lineRule="auto"/>
        <w:ind w:firstLine="709"/>
        <w:jc w:val="both"/>
        <w:rPr>
          <w:rFonts w:ascii="Arial" w:hAnsi="Arial" w:cs="Arial"/>
          <w:lang w:val="es-MX"/>
        </w:rPr>
      </w:pPr>
      <w:r>
        <w:rPr>
          <w:rFonts w:ascii="Arial" w:hAnsi="Arial" w:cs="Arial"/>
          <w:lang w:val="es-MX"/>
        </w:rPr>
        <w:t xml:space="preserve"> </w:t>
      </w: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El servicio se puede suspender en los casos de: falta de pago oportuno, cuando sean residuos peligrosos y cuando los residuos se encuentren en lugares inaccesibles para el recolector.</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104.- </w:t>
      </w:r>
      <w:r w:rsidRPr="009B2222">
        <w:rPr>
          <w:rFonts w:ascii="Arial" w:hAnsi="Arial" w:cs="Arial"/>
          <w:lang w:val="es-MX"/>
        </w:rPr>
        <w:t xml:space="preserve">Por los servicios de limpia y/o recolección de basura, se causarán y pagarán derechos conforme a la tarifa establecida en la Ley de Ingresos del Municipio de </w:t>
      </w:r>
      <w:proofErr w:type="spellStart"/>
      <w:r w:rsidR="004D4658" w:rsidRPr="009B2222">
        <w:rPr>
          <w:rFonts w:ascii="Arial" w:hAnsi="Arial" w:cs="Arial"/>
          <w:lang w:val="es-MX"/>
        </w:rPr>
        <w:t>Tunkás</w:t>
      </w:r>
      <w:proofErr w:type="spellEnd"/>
      <w:r w:rsidRPr="009B2222">
        <w:rPr>
          <w:rFonts w:ascii="Arial" w:hAnsi="Arial" w:cs="Arial"/>
          <w:lang w:val="es-MX"/>
        </w:rPr>
        <w:t>, Yucatán.</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Sección Octava</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Derechos por Servicios en Cementerio</w:t>
      </w:r>
      <w:r w:rsidR="005813FC" w:rsidRPr="009B2222">
        <w:rPr>
          <w:rFonts w:ascii="Arial" w:hAnsi="Arial" w:cs="Arial"/>
          <w:b/>
          <w:bCs/>
          <w:lang w:val="es-MX"/>
        </w:rPr>
        <w:t>s</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105.- </w:t>
      </w:r>
      <w:r w:rsidRPr="009B2222">
        <w:rPr>
          <w:rFonts w:ascii="Arial" w:hAnsi="Arial" w:cs="Arial"/>
          <w:lang w:val="es-MX"/>
        </w:rPr>
        <w:t>Son objeto del Derecho por Servicios en el Panteón o Cementerio Municipal, los de inhumación, exhumación, construcción y expedición de certificados, prestados por el Ayuntamiento.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106.- </w:t>
      </w:r>
      <w:r w:rsidRPr="009B2222">
        <w:rPr>
          <w:rFonts w:ascii="Arial" w:hAnsi="Arial" w:cs="Arial"/>
          <w:lang w:val="es-MX"/>
        </w:rPr>
        <w:t>Son sujetos del derecho a que se refiere la presente sección, las personas físicas o morales que soliciten y reciban, alguno o algunos de los servicios en el panteón prestados por el ayuntamiento.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Artículo 107.-</w:t>
      </w:r>
      <w:r w:rsidRPr="009B2222">
        <w:rPr>
          <w:rFonts w:ascii="Arial" w:hAnsi="Arial" w:cs="Arial"/>
          <w:lang w:val="es-MX"/>
        </w:rPr>
        <w:t xml:space="preserve"> El pago por los servicios en panteones se realizará al momento de solicitarlos.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108.- </w:t>
      </w:r>
      <w:r w:rsidRPr="009B2222">
        <w:rPr>
          <w:rFonts w:ascii="Arial" w:hAnsi="Arial" w:cs="Arial"/>
          <w:lang w:val="es-MX"/>
        </w:rPr>
        <w:t xml:space="preserve">Por los servicios a que se refiere esta Sección, se causarán y pagarán derechos conforme a la tarifa establecida en la Ley de Ingresos del Municipio de </w:t>
      </w:r>
      <w:proofErr w:type="spellStart"/>
      <w:r w:rsidR="00747665" w:rsidRPr="009B2222">
        <w:rPr>
          <w:rFonts w:ascii="Arial" w:hAnsi="Arial" w:cs="Arial"/>
          <w:lang w:val="es-MX"/>
        </w:rPr>
        <w:t>Tunkás</w:t>
      </w:r>
      <w:proofErr w:type="spellEnd"/>
      <w:r w:rsidRPr="009B2222">
        <w:rPr>
          <w:rFonts w:ascii="Arial" w:hAnsi="Arial" w:cs="Arial"/>
          <w:lang w:val="es-MX"/>
        </w:rPr>
        <w:t>, Yucatán.</w:t>
      </w:r>
    </w:p>
    <w:p w:rsidR="002A4923" w:rsidRDefault="002A4923" w:rsidP="009B2222">
      <w:pPr>
        <w:tabs>
          <w:tab w:val="left" w:pos="3544"/>
        </w:tabs>
        <w:spacing w:line="360" w:lineRule="auto"/>
        <w:jc w:val="both"/>
        <w:rPr>
          <w:rFonts w:ascii="Arial" w:hAnsi="Arial" w:cs="Arial"/>
          <w:lang w:val="es-MX"/>
        </w:rPr>
      </w:pPr>
    </w:p>
    <w:p w:rsidR="0037207A" w:rsidRDefault="0037207A"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Sección Novena</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Derechos por Servicio de Alumbrado Público</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109.- </w:t>
      </w:r>
      <w:r w:rsidRPr="009B2222">
        <w:rPr>
          <w:rFonts w:ascii="Arial" w:hAnsi="Arial" w:cs="Arial"/>
          <w:lang w:val="es-MX"/>
        </w:rPr>
        <w:t>Son sujetos del Derecho de Alumbrado Público los propietarios o poseedores de predios urbanos o rústicos ubicados en el Municipio.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110.- </w:t>
      </w:r>
      <w:r w:rsidRPr="009B2222">
        <w:rPr>
          <w:rFonts w:ascii="Arial" w:hAnsi="Arial" w:cs="Arial"/>
          <w:lang w:val="es-MX"/>
        </w:rPr>
        <w:t>Es objeto de este derecho la prestación del servicio de alumbrado público para los habitantes del Municipio.  Se entiende por servicio de alumbrado público, el que el Municipio otorga a la comunidad, en calles, plazas, jardines y otros lugares de uso común.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111.- </w:t>
      </w:r>
      <w:r w:rsidRPr="009B2222">
        <w:rPr>
          <w:rFonts w:ascii="Arial" w:hAnsi="Arial" w:cs="Arial"/>
          <w:lang w:val="es-MX"/>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B50923" w:rsidRDefault="00B50923" w:rsidP="00B50923">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112.- </w:t>
      </w:r>
      <w:r w:rsidRPr="009B2222">
        <w:rPr>
          <w:rFonts w:ascii="Arial" w:hAnsi="Arial" w:cs="Arial"/>
          <w:lang w:val="es-MX"/>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111 en su primer párrafo.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113.- </w:t>
      </w:r>
      <w:r w:rsidRPr="009B2222">
        <w:rPr>
          <w:rFonts w:ascii="Arial" w:hAnsi="Arial" w:cs="Arial"/>
          <w:lang w:val="es-MX"/>
        </w:rPr>
        <w:t xml:space="preserve">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w:t>
      </w:r>
      <w:r w:rsidRPr="009B2222">
        <w:rPr>
          <w:rFonts w:ascii="Arial" w:hAnsi="Arial" w:cs="Arial"/>
          <w:lang w:val="es-MX"/>
        </w:rPr>
        <w:br/>
        <w:t>oficinas autorizadas por esa última.</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114.- </w:t>
      </w:r>
      <w:r w:rsidRPr="009B2222">
        <w:rPr>
          <w:rFonts w:ascii="Arial" w:hAnsi="Arial" w:cs="Arial"/>
          <w:lang w:val="es-MX"/>
        </w:rPr>
        <w:t>Los ingresos que se perciban por el derecho a que se refiere la presente Sección se destinarán al pago, mantenimiento y mejoramiento del servicio de alumbrado público que proporcione al Ayuntamiento.</w:t>
      </w:r>
    </w:p>
    <w:p w:rsidR="002A4923" w:rsidRDefault="002A4923" w:rsidP="009B2222">
      <w:pPr>
        <w:tabs>
          <w:tab w:val="left" w:pos="3544"/>
        </w:tabs>
        <w:spacing w:line="360" w:lineRule="auto"/>
        <w:jc w:val="center"/>
        <w:rPr>
          <w:rFonts w:ascii="Arial" w:hAnsi="Arial" w:cs="Arial"/>
          <w:b/>
          <w:bCs/>
          <w:lang w:val="es-MX"/>
        </w:rPr>
      </w:pPr>
    </w:p>
    <w:p w:rsidR="008066F1" w:rsidRDefault="008066F1" w:rsidP="009B2222">
      <w:pPr>
        <w:tabs>
          <w:tab w:val="left" w:pos="3544"/>
        </w:tabs>
        <w:spacing w:line="360" w:lineRule="auto"/>
        <w:jc w:val="center"/>
        <w:rPr>
          <w:rFonts w:ascii="Arial" w:hAnsi="Arial" w:cs="Arial"/>
          <w:b/>
          <w:bCs/>
          <w:lang w:val="es-MX"/>
        </w:rPr>
      </w:pPr>
    </w:p>
    <w:p w:rsidR="00112F4E" w:rsidRPr="009B2222" w:rsidRDefault="00112F4E"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lastRenderedPageBreak/>
        <w:t>Sección Décima</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Derechos por Servicios que presta la</w:t>
      </w:r>
      <w:r w:rsidR="008066F1">
        <w:rPr>
          <w:rFonts w:ascii="Arial" w:hAnsi="Arial" w:cs="Arial"/>
          <w:b/>
          <w:bCs/>
          <w:lang w:val="es-MX"/>
        </w:rPr>
        <w:t xml:space="preserve"> </w:t>
      </w:r>
      <w:r w:rsidRPr="009B2222">
        <w:rPr>
          <w:rFonts w:ascii="Arial" w:hAnsi="Arial" w:cs="Arial"/>
          <w:b/>
          <w:bCs/>
          <w:lang w:val="es-MX"/>
        </w:rPr>
        <w:t xml:space="preserve">Unidad de </w:t>
      </w:r>
      <w:r w:rsidR="000A1484">
        <w:rPr>
          <w:rFonts w:ascii="Arial" w:hAnsi="Arial" w:cs="Arial"/>
          <w:b/>
          <w:bCs/>
          <w:lang w:val="es-MX"/>
        </w:rPr>
        <w:t>Transparencia</w:t>
      </w:r>
    </w:p>
    <w:p w:rsidR="005308C7" w:rsidRPr="009B2222" w:rsidRDefault="005308C7"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115.- </w:t>
      </w:r>
      <w:r w:rsidRPr="009B2222">
        <w:rPr>
          <w:rFonts w:ascii="Arial" w:hAnsi="Arial" w:cs="Arial"/>
          <w:lang w:val="es-MX"/>
        </w:rPr>
        <w:t xml:space="preserve">Es objeto del derecho por los servicios que presta la Unidad de </w:t>
      </w:r>
      <w:r w:rsidR="000A1484">
        <w:rPr>
          <w:rFonts w:ascii="Arial" w:hAnsi="Arial" w:cs="Arial"/>
          <w:lang w:val="es-MX"/>
        </w:rPr>
        <w:t>Transparencia</w:t>
      </w:r>
      <w:r w:rsidRPr="009B2222">
        <w:rPr>
          <w:rFonts w:ascii="Arial" w:hAnsi="Arial" w:cs="Arial"/>
          <w:lang w:val="es-MX"/>
        </w:rPr>
        <w:t>, la entrega de información a través de copias simples, copias certificadas, discos magnéticos, CD o DVD.</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116.- </w:t>
      </w:r>
      <w:r w:rsidRPr="009B2222">
        <w:rPr>
          <w:rFonts w:ascii="Arial" w:hAnsi="Arial" w:cs="Arial"/>
          <w:lang w:val="es-MX"/>
        </w:rPr>
        <w:t>Son sujetos del derecho a que se refiere la presente Sección, las personas que soliciten los servicios señalados en el artículo anterior.</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117.- </w:t>
      </w:r>
      <w:r w:rsidRPr="009B2222">
        <w:rPr>
          <w:rFonts w:ascii="Arial" w:hAnsi="Arial" w:cs="Arial"/>
          <w:lang w:val="es-MX"/>
        </w:rPr>
        <w:t>Es base para el cálculo del derecho a que se refiere la presente Sección, el costo de cada uno de los insumos usados para la entrega de la información.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118.- </w:t>
      </w:r>
      <w:r w:rsidRPr="009B2222">
        <w:rPr>
          <w:rFonts w:ascii="Arial" w:hAnsi="Arial" w:cs="Arial"/>
          <w:lang w:val="es-MX"/>
        </w:rPr>
        <w:t>El pago de los derechos a que se refiere la presente Sección, se realizará al momento de realizar la solicitud respectiva.</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119.- </w:t>
      </w:r>
      <w:r w:rsidRPr="009B2222">
        <w:rPr>
          <w:rFonts w:ascii="Arial" w:hAnsi="Arial" w:cs="Arial"/>
          <w:lang w:val="es-MX"/>
        </w:rPr>
        <w:t xml:space="preserve">La cuota a pagar por los derechos a que se refiere la presente Sección, será determinada en la Ley de Ingresos del Municipio de </w:t>
      </w:r>
      <w:proofErr w:type="spellStart"/>
      <w:r w:rsidR="00747665" w:rsidRPr="009B2222">
        <w:rPr>
          <w:rFonts w:ascii="Arial" w:hAnsi="Arial" w:cs="Arial"/>
          <w:lang w:val="es-MX"/>
        </w:rPr>
        <w:t>Tunkás</w:t>
      </w:r>
      <w:proofErr w:type="spellEnd"/>
      <w:r w:rsidRPr="009B2222">
        <w:rPr>
          <w:rFonts w:ascii="Arial" w:hAnsi="Arial" w:cs="Arial"/>
          <w:lang w:val="es-MX"/>
        </w:rPr>
        <w:t>, Yucatán.</w:t>
      </w:r>
    </w:p>
    <w:p w:rsidR="0037207A" w:rsidRPr="009B2222" w:rsidRDefault="0037207A"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Sección Décima Primera</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Derechos por Servicios de Agua Potable</w:t>
      </w:r>
    </w:p>
    <w:p w:rsidR="005308C7" w:rsidRPr="009B2222" w:rsidRDefault="005308C7"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120.- </w:t>
      </w:r>
      <w:r w:rsidRPr="009B2222">
        <w:rPr>
          <w:rFonts w:ascii="Arial" w:hAnsi="Arial" w:cs="Arial"/>
          <w:lang w:val="es-MX"/>
        </w:rPr>
        <w:t xml:space="preserve">Es objeto de este derecho la prestación de los servicios de agua potable a los habitantes del Municipio de </w:t>
      </w:r>
      <w:proofErr w:type="spellStart"/>
      <w:r w:rsidR="00F23E30" w:rsidRPr="009B2222">
        <w:rPr>
          <w:rFonts w:ascii="Arial" w:hAnsi="Arial" w:cs="Arial"/>
          <w:lang w:val="es-MX"/>
        </w:rPr>
        <w:t>Tunkás</w:t>
      </w:r>
      <w:proofErr w:type="spellEnd"/>
      <w:r w:rsidRPr="009B2222">
        <w:rPr>
          <w:rFonts w:ascii="Arial" w:hAnsi="Arial" w:cs="Arial"/>
          <w:lang w:val="es-MX"/>
        </w:rPr>
        <w:t>, Yucatán.</w:t>
      </w:r>
    </w:p>
    <w:p w:rsidR="002A4923" w:rsidRPr="009B2222" w:rsidRDefault="002A4923" w:rsidP="009B2222">
      <w:pPr>
        <w:tabs>
          <w:tab w:val="left" w:pos="3544"/>
        </w:tabs>
        <w:spacing w:line="360" w:lineRule="auto"/>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121.- </w:t>
      </w:r>
      <w:r w:rsidRPr="009B2222">
        <w:rPr>
          <w:rFonts w:ascii="Arial" w:hAnsi="Arial" w:cs="Arial"/>
          <w:lang w:val="es-MX"/>
        </w:rPr>
        <w:t>Son sujetos del pago de estos derechos, las personas físicas o morales, propietarios, poseedores por cualquier título, del predio o construcción objeto de la prestación del servicio, considerándose que el servicio se presta, con la sola existencia de éste en el frente del predio, independientemente que se hagan o no las conexiones al interior del mismo.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122.- </w:t>
      </w:r>
      <w:r w:rsidRPr="009B2222">
        <w:rPr>
          <w:rFonts w:ascii="Arial" w:hAnsi="Arial" w:cs="Arial"/>
          <w:lang w:val="es-MX"/>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lastRenderedPageBreak/>
        <w:t xml:space="preserve">Artículo 123.- </w:t>
      </w:r>
      <w:r w:rsidRPr="009B2222">
        <w:rPr>
          <w:rFonts w:ascii="Arial" w:hAnsi="Arial" w:cs="Arial"/>
          <w:lang w:val="es-MX"/>
        </w:rPr>
        <w:t xml:space="preserve">Serán la base de este derecho, el consumo en metros cúbicos de agua, en los casos que se haya instalado medidor y, a falta de éste, la cuota establecida en la Ley de Ingresos del Municipio de </w:t>
      </w:r>
      <w:proofErr w:type="spellStart"/>
      <w:r w:rsidR="00B50923" w:rsidRPr="009B2222">
        <w:rPr>
          <w:rFonts w:ascii="Arial" w:hAnsi="Arial" w:cs="Arial"/>
          <w:lang w:val="es-MX"/>
        </w:rPr>
        <w:t>Tunkás</w:t>
      </w:r>
      <w:proofErr w:type="spellEnd"/>
      <w:r w:rsidRPr="009B2222">
        <w:rPr>
          <w:rFonts w:ascii="Arial" w:hAnsi="Arial" w:cs="Arial"/>
          <w:lang w:val="es-MX"/>
        </w:rPr>
        <w:t>, Yucatán; así como el costo del material utilizado en la instalación de tomas de agua potable.</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124.- </w:t>
      </w:r>
      <w:r w:rsidRPr="009B2222">
        <w:rPr>
          <w:rFonts w:ascii="Arial" w:hAnsi="Arial" w:cs="Arial"/>
          <w:lang w:val="es-MX"/>
        </w:rPr>
        <w:t xml:space="preserve">La cuota de este derecho será la que al efecto determine la Ley de Ingresos del Municipio de </w:t>
      </w:r>
      <w:proofErr w:type="spellStart"/>
      <w:r w:rsidR="00B50923" w:rsidRPr="009B2222">
        <w:rPr>
          <w:rFonts w:ascii="Arial" w:hAnsi="Arial" w:cs="Arial"/>
          <w:lang w:val="es-MX"/>
        </w:rPr>
        <w:t>Tunkás</w:t>
      </w:r>
      <w:proofErr w:type="spellEnd"/>
      <w:r w:rsidRPr="009B2222">
        <w:rPr>
          <w:rFonts w:ascii="Arial" w:hAnsi="Arial" w:cs="Arial"/>
          <w:lang w:val="es-MX"/>
        </w:rPr>
        <w:t>, Yucatán.</w:t>
      </w:r>
    </w:p>
    <w:p w:rsidR="002A4923" w:rsidRPr="009B2222" w:rsidRDefault="002A4923" w:rsidP="009B2222">
      <w:pPr>
        <w:tabs>
          <w:tab w:val="left" w:pos="3544"/>
        </w:tabs>
        <w:spacing w:line="360" w:lineRule="auto"/>
        <w:jc w:val="both"/>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125.- </w:t>
      </w:r>
      <w:r w:rsidRPr="009B2222">
        <w:rPr>
          <w:rFonts w:ascii="Arial" w:hAnsi="Arial" w:cs="Arial"/>
          <w:lang w:val="es-MX"/>
        </w:rPr>
        <w:t>Este derecho se causará bimestralmente y se pagará durante los primeros quince días del período siguiente.</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126.- </w:t>
      </w:r>
      <w:r w:rsidRPr="009B2222">
        <w:rPr>
          <w:rFonts w:ascii="Arial" w:hAnsi="Arial" w:cs="Arial"/>
          <w:lang w:val="es-MX"/>
        </w:rPr>
        <w:t>Solamente quedarán exentos del pago de este derecho los bienes del dominio público de la Federación, Estado y Municipios.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127.- </w:t>
      </w:r>
      <w:r w:rsidRPr="009B2222">
        <w:rPr>
          <w:rFonts w:ascii="Arial" w:hAnsi="Arial" w:cs="Arial"/>
          <w:lang w:val="es-MX"/>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CAPÍTULO III</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Contribuciones Especiales</w:t>
      </w:r>
      <w:r w:rsidR="003970D5" w:rsidRPr="009B2222">
        <w:rPr>
          <w:rFonts w:ascii="Arial" w:hAnsi="Arial" w:cs="Arial"/>
          <w:b/>
          <w:bCs/>
          <w:lang w:val="es-MX"/>
        </w:rPr>
        <w:t xml:space="preserve"> por Mejoras</w:t>
      </w:r>
    </w:p>
    <w:p w:rsidR="005308C7" w:rsidRPr="009B2222" w:rsidRDefault="005308C7"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128.- </w:t>
      </w:r>
      <w:r w:rsidRPr="009B2222">
        <w:rPr>
          <w:rFonts w:ascii="Arial" w:hAnsi="Arial" w:cs="Arial"/>
          <w:lang w:val="es-MX"/>
        </w:rPr>
        <w:t>Contribuciones Especiales son las prestaciones que se establecen a cargo de quienes se beneficien específicamente con alguna obra o servicio público efectuado por el Ayuntamiento.</w:t>
      </w:r>
    </w:p>
    <w:p w:rsidR="005308C7" w:rsidRPr="009B2222" w:rsidRDefault="005308C7"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129.- </w:t>
      </w:r>
      <w:r w:rsidRPr="009B2222">
        <w:rPr>
          <w:rFonts w:ascii="Arial" w:hAnsi="Arial" w:cs="Arial"/>
          <w:lang w:val="es-MX"/>
        </w:rPr>
        <w:t>Es objeto de las Contribuciones Especiales, el beneficio directo que obtengan los bienes inmuebles por la realización de obras y servicios de urbanización llevados a cabo por el Ayuntamiento.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130.- </w:t>
      </w:r>
      <w:r w:rsidRPr="009B2222">
        <w:rPr>
          <w:rFonts w:ascii="Arial" w:hAnsi="Arial" w:cs="Arial"/>
          <w:lang w:val="es-MX"/>
        </w:rPr>
        <w:t>Las Contribuciones Especiales se pagarán por la realización de obras públicas de urbanización consistentes en: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37"/>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Pavimentación</w:t>
      </w:r>
      <w:r w:rsidR="00F23E30">
        <w:rPr>
          <w:rFonts w:ascii="Arial" w:hAnsi="Arial" w:cs="Arial"/>
          <w:sz w:val="20"/>
          <w:szCs w:val="20"/>
        </w:rPr>
        <w:t>.</w:t>
      </w:r>
    </w:p>
    <w:p w:rsidR="002A4923" w:rsidRPr="009B2222" w:rsidRDefault="002A4923" w:rsidP="009B2222">
      <w:pPr>
        <w:pStyle w:val="Prrafodelista1"/>
        <w:numPr>
          <w:ilvl w:val="0"/>
          <w:numId w:val="37"/>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Construcción de banquetas</w:t>
      </w:r>
      <w:r w:rsidR="00F23E30">
        <w:rPr>
          <w:rFonts w:ascii="Arial" w:hAnsi="Arial" w:cs="Arial"/>
          <w:sz w:val="20"/>
          <w:szCs w:val="20"/>
        </w:rPr>
        <w:t>.</w:t>
      </w:r>
    </w:p>
    <w:p w:rsidR="002A4923" w:rsidRPr="009B2222" w:rsidRDefault="002A4923" w:rsidP="009B2222">
      <w:pPr>
        <w:pStyle w:val="Prrafodelista1"/>
        <w:numPr>
          <w:ilvl w:val="0"/>
          <w:numId w:val="37"/>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Instalación de alumbrado público</w:t>
      </w:r>
      <w:r w:rsidR="00F23E30">
        <w:rPr>
          <w:rFonts w:ascii="Arial" w:hAnsi="Arial" w:cs="Arial"/>
          <w:sz w:val="20"/>
          <w:szCs w:val="20"/>
        </w:rPr>
        <w:t>.</w:t>
      </w:r>
    </w:p>
    <w:p w:rsidR="002A4923" w:rsidRPr="009B2222" w:rsidRDefault="002A4923" w:rsidP="009B2222">
      <w:pPr>
        <w:pStyle w:val="Prrafodelista1"/>
        <w:numPr>
          <w:ilvl w:val="0"/>
          <w:numId w:val="37"/>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Introducción de agua potable</w:t>
      </w:r>
      <w:r w:rsidR="00F23E30">
        <w:rPr>
          <w:rFonts w:ascii="Arial" w:hAnsi="Arial" w:cs="Arial"/>
          <w:sz w:val="20"/>
          <w:szCs w:val="20"/>
        </w:rPr>
        <w:t>.</w:t>
      </w:r>
    </w:p>
    <w:p w:rsidR="002A4923" w:rsidRPr="009B2222" w:rsidRDefault="002A4923" w:rsidP="009B2222">
      <w:pPr>
        <w:pStyle w:val="Prrafodelista1"/>
        <w:numPr>
          <w:ilvl w:val="0"/>
          <w:numId w:val="37"/>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Construcción de drenaje y alcantarillado públicos</w:t>
      </w:r>
      <w:r w:rsidR="00F23E30">
        <w:rPr>
          <w:rFonts w:ascii="Arial" w:hAnsi="Arial" w:cs="Arial"/>
          <w:sz w:val="20"/>
          <w:szCs w:val="20"/>
        </w:rPr>
        <w:t>.</w:t>
      </w:r>
    </w:p>
    <w:p w:rsidR="002A4923" w:rsidRPr="009B2222" w:rsidRDefault="002A4923" w:rsidP="009B2222">
      <w:pPr>
        <w:pStyle w:val="Prrafodelista1"/>
        <w:numPr>
          <w:ilvl w:val="0"/>
          <w:numId w:val="37"/>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Electrificación en baja tensión</w:t>
      </w:r>
      <w:r w:rsidR="00F23E30">
        <w:rPr>
          <w:rFonts w:ascii="Arial" w:hAnsi="Arial" w:cs="Arial"/>
          <w:sz w:val="20"/>
          <w:szCs w:val="20"/>
        </w:rPr>
        <w:t>.</w:t>
      </w:r>
    </w:p>
    <w:p w:rsidR="002A4923" w:rsidRPr="009B2222" w:rsidRDefault="002A4923" w:rsidP="009B2222">
      <w:pPr>
        <w:pStyle w:val="Prrafodelista1"/>
        <w:numPr>
          <w:ilvl w:val="0"/>
          <w:numId w:val="37"/>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lastRenderedPageBreak/>
        <w:t>Cualesquiera otras obras distintas de las anteriores que se lleven a cabo para el fortalecimiento del municipio o el mejoramiento de la infraestructura social municipal.</w:t>
      </w:r>
    </w:p>
    <w:p w:rsidR="002A4923" w:rsidRPr="009B2222" w:rsidRDefault="002A4923" w:rsidP="009B2222">
      <w:pPr>
        <w:pStyle w:val="Prrafodelista1"/>
        <w:tabs>
          <w:tab w:val="left" w:pos="3544"/>
        </w:tabs>
        <w:spacing w:after="0" w:line="360" w:lineRule="auto"/>
        <w:ind w:left="0"/>
        <w:jc w:val="both"/>
        <w:rPr>
          <w:rFonts w:ascii="Arial" w:hAnsi="Arial" w:cs="Arial"/>
          <w:sz w:val="20"/>
          <w:szCs w:val="20"/>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Artículo 131.-</w:t>
      </w:r>
      <w:r w:rsidRPr="009B2222">
        <w:rPr>
          <w:rFonts w:ascii="Arial" w:hAnsi="Arial" w:cs="Arial"/>
          <w:lang w:val="es-MX"/>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destinadas a casa habitación, o se trate de establecimientos comerciales, industriales y/o de prestación de servicios.</w:t>
      </w:r>
    </w:p>
    <w:p w:rsidR="00B50923" w:rsidRDefault="00B50923" w:rsidP="00B50923">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Para los efectos de este artículo se consideran beneficiados con las obras que efectúe el Ayuntamiento los siguientes: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38"/>
        </w:numPr>
        <w:tabs>
          <w:tab w:val="clear" w:pos="-36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Los predios exteriores, que colinden con la calle en la que se hubieses ejecutado las obras</w:t>
      </w:r>
      <w:r w:rsidR="00F23E30">
        <w:rPr>
          <w:rFonts w:ascii="Arial" w:hAnsi="Arial" w:cs="Arial"/>
          <w:sz w:val="20"/>
          <w:szCs w:val="20"/>
        </w:rPr>
        <w:t>.</w:t>
      </w:r>
    </w:p>
    <w:p w:rsidR="002A4923" w:rsidRPr="009B2222" w:rsidRDefault="002A4923" w:rsidP="009B2222">
      <w:pPr>
        <w:pStyle w:val="Prrafodelista1"/>
        <w:numPr>
          <w:ilvl w:val="0"/>
          <w:numId w:val="38"/>
        </w:numPr>
        <w:tabs>
          <w:tab w:val="clear" w:pos="-36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Los predios interiores, cuyo acceso al exterior, fuera por la calle en donde se hubiesen ejecutado las obras.</w:t>
      </w:r>
    </w:p>
    <w:p w:rsidR="00B50923" w:rsidRDefault="00B50923" w:rsidP="00B50923">
      <w:pPr>
        <w:tabs>
          <w:tab w:val="left" w:pos="3544"/>
        </w:tabs>
        <w:spacing w:line="360" w:lineRule="auto"/>
        <w:jc w:val="both"/>
        <w:rPr>
          <w:rFonts w:ascii="Arial" w:hAnsi="Arial" w:cs="Arial"/>
          <w:lang w:val="es-MX" w:eastAsia="en-US"/>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En el caso de edificios sujetos a régimen de propiedad en condominio, el importe de la contribución calculado en términos de este Capítulo, se dividirá a prorrata entre el número de locales.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132.- </w:t>
      </w:r>
      <w:r w:rsidRPr="009B2222">
        <w:rPr>
          <w:rFonts w:ascii="Arial" w:hAnsi="Arial" w:cs="Arial"/>
          <w:lang w:val="es-MX"/>
        </w:rPr>
        <w:t>Será base para calcular el importe de las contribuciones de mejoras, el costo de las obras, las que comprenderán los siguientes conceptos: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3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El costo del proyecto de la obra</w:t>
      </w:r>
      <w:r w:rsidR="00F23E30">
        <w:rPr>
          <w:rFonts w:ascii="Arial" w:hAnsi="Arial" w:cs="Arial"/>
          <w:sz w:val="20"/>
          <w:szCs w:val="20"/>
        </w:rPr>
        <w:t>.</w:t>
      </w:r>
    </w:p>
    <w:p w:rsidR="002A4923" w:rsidRPr="009B2222" w:rsidRDefault="002A4923" w:rsidP="009B2222">
      <w:pPr>
        <w:pStyle w:val="Prrafodelista1"/>
        <w:numPr>
          <w:ilvl w:val="0"/>
          <w:numId w:val="3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ejecución material de la obra</w:t>
      </w:r>
      <w:r w:rsidR="00F23E30">
        <w:rPr>
          <w:rFonts w:ascii="Arial" w:hAnsi="Arial" w:cs="Arial"/>
          <w:sz w:val="20"/>
          <w:szCs w:val="20"/>
        </w:rPr>
        <w:t>.</w:t>
      </w:r>
    </w:p>
    <w:p w:rsidR="002A4923" w:rsidRPr="009B2222" w:rsidRDefault="002A4923" w:rsidP="009B2222">
      <w:pPr>
        <w:pStyle w:val="Prrafodelista1"/>
        <w:numPr>
          <w:ilvl w:val="0"/>
          <w:numId w:val="3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El costo de los materiales empleados en la obra</w:t>
      </w:r>
      <w:r w:rsidR="00F23E30">
        <w:rPr>
          <w:rFonts w:ascii="Arial" w:hAnsi="Arial" w:cs="Arial"/>
          <w:sz w:val="20"/>
          <w:szCs w:val="20"/>
        </w:rPr>
        <w:t>.</w:t>
      </w:r>
    </w:p>
    <w:p w:rsidR="002A4923" w:rsidRPr="009B2222" w:rsidRDefault="002A4923" w:rsidP="009B2222">
      <w:pPr>
        <w:pStyle w:val="Prrafodelista1"/>
        <w:numPr>
          <w:ilvl w:val="0"/>
          <w:numId w:val="3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Los gastos de financiamiento para la ejecución de la obra</w:t>
      </w:r>
      <w:r w:rsidR="00F23E30">
        <w:rPr>
          <w:rFonts w:ascii="Arial" w:hAnsi="Arial" w:cs="Arial"/>
          <w:sz w:val="20"/>
          <w:szCs w:val="20"/>
        </w:rPr>
        <w:t>.</w:t>
      </w:r>
    </w:p>
    <w:p w:rsidR="002A4923" w:rsidRPr="009B2222" w:rsidRDefault="002A4923" w:rsidP="009B2222">
      <w:pPr>
        <w:pStyle w:val="Prrafodelista1"/>
        <w:numPr>
          <w:ilvl w:val="0"/>
          <w:numId w:val="3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Los gastos de administración del financiamiento respectivo</w:t>
      </w:r>
      <w:r w:rsidR="00F23E30">
        <w:rPr>
          <w:rFonts w:ascii="Arial" w:hAnsi="Arial" w:cs="Arial"/>
          <w:sz w:val="20"/>
          <w:szCs w:val="20"/>
        </w:rPr>
        <w:t>.</w:t>
      </w:r>
    </w:p>
    <w:p w:rsidR="002A4923" w:rsidRPr="009B2222" w:rsidRDefault="002A4923" w:rsidP="009B2222">
      <w:pPr>
        <w:pStyle w:val="Prrafodelista1"/>
        <w:numPr>
          <w:ilvl w:val="0"/>
          <w:numId w:val="39"/>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Los gastos indirectos.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133.- </w:t>
      </w:r>
      <w:r w:rsidRPr="009B2222">
        <w:rPr>
          <w:rFonts w:ascii="Arial" w:hAnsi="Arial" w:cs="Arial"/>
          <w:lang w:val="es-MX"/>
        </w:rPr>
        <w:t>La determinación del importe de la contribución, en caso de obras y pavimentación, o por construcción de banquetas, en los términos de esta Sección, se estará a lo siguiente:</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40"/>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lastRenderedPageBreak/>
        <w:t>En los casos de construcción, total o parcial de banquetas la contribución se cobrará a los sujetos obligados independientemente de la clase de propiedad, de los predios ubicados en la acera en la que se hubiesen ejecutado las obras</w:t>
      </w:r>
      <w:r w:rsidR="00F23E30">
        <w:rPr>
          <w:rFonts w:ascii="Arial" w:hAnsi="Arial" w:cs="Arial"/>
          <w:sz w:val="20"/>
          <w:szCs w:val="20"/>
        </w:rPr>
        <w:t>.</w:t>
      </w:r>
    </w:p>
    <w:p w:rsidR="002A4923" w:rsidRDefault="002A4923" w:rsidP="009B2222">
      <w:pPr>
        <w:pStyle w:val="Prrafodelista1"/>
        <w:tabs>
          <w:tab w:val="left" w:pos="3544"/>
        </w:tabs>
        <w:spacing w:after="0" w:line="360" w:lineRule="auto"/>
        <w:ind w:left="709"/>
        <w:jc w:val="both"/>
        <w:rPr>
          <w:rFonts w:ascii="Arial" w:hAnsi="Arial" w:cs="Arial"/>
          <w:sz w:val="20"/>
          <w:szCs w:val="20"/>
        </w:rPr>
      </w:pPr>
      <w:r w:rsidRPr="009B2222">
        <w:rPr>
          <w:rFonts w:ascii="Arial" w:hAnsi="Arial" w:cs="Arial"/>
          <w:sz w:val="20"/>
          <w:szCs w:val="20"/>
        </w:rPr>
        <w:t>El monto de la contribución se determinará, multiplicando la cuota unitaria, por el número de metros lineales de lindero de la obra, que corresponda a cada predio beneficiado.</w:t>
      </w:r>
    </w:p>
    <w:p w:rsidR="00B50923" w:rsidRPr="009B2222" w:rsidRDefault="00B50923" w:rsidP="009B2222">
      <w:pPr>
        <w:pStyle w:val="Prrafodelista1"/>
        <w:tabs>
          <w:tab w:val="left" w:pos="3544"/>
        </w:tabs>
        <w:spacing w:after="0" w:line="360" w:lineRule="auto"/>
        <w:ind w:left="709"/>
        <w:jc w:val="both"/>
        <w:rPr>
          <w:rFonts w:ascii="Arial" w:hAnsi="Arial" w:cs="Arial"/>
          <w:sz w:val="20"/>
          <w:szCs w:val="20"/>
        </w:rPr>
      </w:pPr>
    </w:p>
    <w:p w:rsidR="002A4923" w:rsidRDefault="002A4923" w:rsidP="009B2222">
      <w:pPr>
        <w:pStyle w:val="Prrafodelista1"/>
        <w:numPr>
          <w:ilvl w:val="0"/>
          <w:numId w:val="40"/>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Cuando se trate de pavimentación, se estará en lo siguiente:</w:t>
      </w:r>
    </w:p>
    <w:p w:rsidR="00B50923" w:rsidRPr="009B2222" w:rsidRDefault="00B50923" w:rsidP="00B50923">
      <w:pPr>
        <w:pStyle w:val="Prrafodelista1"/>
        <w:suppressAutoHyphens/>
        <w:spacing w:after="0" w:line="360" w:lineRule="auto"/>
        <w:ind w:left="709"/>
        <w:jc w:val="both"/>
        <w:rPr>
          <w:rFonts w:ascii="Arial" w:hAnsi="Arial" w:cs="Arial"/>
          <w:sz w:val="20"/>
          <w:szCs w:val="20"/>
        </w:rPr>
      </w:pPr>
    </w:p>
    <w:p w:rsidR="002A4923" w:rsidRPr="009B2222" w:rsidRDefault="002A4923" w:rsidP="009B2222">
      <w:pPr>
        <w:pStyle w:val="Prrafodelista1"/>
        <w:numPr>
          <w:ilvl w:val="0"/>
          <w:numId w:val="2"/>
        </w:numPr>
        <w:tabs>
          <w:tab w:val="clear" w:pos="0"/>
        </w:tabs>
        <w:suppressAutoHyphens/>
        <w:spacing w:after="0" w:line="360" w:lineRule="auto"/>
        <w:ind w:left="993" w:hanging="284"/>
        <w:jc w:val="both"/>
        <w:rPr>
          <w:rFonts w:ascii="Arial" w:hAnsi="Arial" w:cs="Arial"/>
          <w:sz w:val="20"/>
          <w:szCs w:val="20"/>
        </w:rPr>
      </w:pPr>
      <w:r w:rsidRPr="009B2222">
        <w:rPr>
          <w:rFonts w:ascii="Arial" w:hAnsi="Arial" w:cs="Arial"/>
          <w:sz w:val="20"/>
          <w:szCs w:val="20"/>
        </w:rPr>
        <w:t>Si la pavimentación cubre la totalidad del ancho, se considerarán beneficiados los predios ubicados en ambos costados de la vía pública.</w:t>
      </w:r>
    </w:p>
    <w:p w:rsidR="002A4923" w:rsidRPr="009B2222" w:rsidRDefault="002A4923" w:rsidP="009B2222">
      <w:pPr>
        <w:pStyle w:val="Prrafodelista1"/>
        <w:numPr>
          <w:ilvl w:val="0"/>
          <w:numId w:val="2"/>
        </w:numPr>
        <w:tabs>
          <w:tab w:val="clear" w:pos="0"/>
        </w:tabs>
        <w:suppressAutoHyphens/>
        <w:spacing w:after="0" w:line="360" w:lineRule="auto"/>
        <w:ind w:left="993" w:hanging="284"/>
        <w:jc w:val="both"/>
        <w:rPr>
          <w:rFonts w:ascii="Arial" w:hAnsi="Arial" w:cs="Arial"/>
          <w:sz w:val="20"/>
          <w:szCs w:val="20"/>
        </w:rPr>
      </w:pPr>
      <w:r w:rsidRPr="009B2222">
        <w:rPr>
          <w:rFonts w:ascii="Arial" w:hAnsi="Arial" w:cs="Arial"/>
          <w:sz w:val="20"/>
          <w:szCs w:val="20"/>
        </w:rPr>
        <w:t>Si la pavimentación cubre la mitad del ancho, se considerarán beneficiados los predios ubicados en el costado, de la vía pública que se pavimente.</w:t>
      </w:r>
    </w:p>
    <w:p w:rsidR="002A4923" w:rsidRPr="009B2222" w:rsidRDefault="002A4923" w:rsidP="009B2222">
      <w:pPr>
        <w:tabs>
          <w:tab w:val="left" w:pos="3544"/>
        </w:tabs>
        <w:spacing w:line="360" w:lineRule="auto"/>
        <w:ind w:left="993"/>
        <w:jc w:val="both"/>
        <w:rPr>
          <w:rFonts w:ascii="Arial" w:hAnsi="Arial" w:cs="Arial"/>
          <w:lang w:val="es-MX"/>
        </w:rPr>
      </w:pPr>
      <w:r w:rsidRPr="009B2222">
        <w:rPr>
          <w:rFonts w:ascii="Arial" w:hAnsi="Arial" w:cs="Arial"/>
          <w:lang w:val="es-MX"/>
        </w:rPr>
        <w:t>En ambos casos, el monto de la contribución se determinará multiplicando la cuota unitaria que corresponda, por el número de metros lineales, de cada predio beneficiado.</w:t>
      </w:r>
    </w:p>
    <w:p w:rsidR="002A4923" w:rsidRPr="009B2222" w:rsidRDefault="002A4923" w:rsidP="009B2222">
      <w:pPr>
        <w:pStyle w:val="Prrafodelista1"/>
        <w:numPr>
          <w:ilvl w:val="0"/>
          <w:numId w:val="40"/>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rsidR="002A4923" w:rsidRPr="009B2222" w:rsidRDefault="002A4923" w:rsidP="009B2222">
      <w:pPr>
        <w:pStyle w:val="Prrafodelista1"/>
        <w:tabs>
          <w:tab w:val="left" w:pos="3544"/>
        </w:tabs>
        <w:spacing w:after="0" w:line="360" w:lineRule="auto"/>
        <w:ind w:left="0"/>
        <w:jc w:val="both"/>
        <w:rPr>
          <w:rFonts w:ascii="Arial" w:hAnsi="Arial" w:cs="Arial"/>
          <w:sz w:val="20"/>
          <w:szCs w:val="20"/>
        </w:rPr>
      </w:pPr>
    </w:p>
    <w:p w:rsidR="002A4923" w:rsidRPr="009B2222" w:rsidRDefault="002A4923" w:rsidP="00B50923">
      <w:pPr>
        <w:pStyle w:val="Prrafodelista1"/>
        <w:tabs>
          <w:tab w:val="left" w:pos="3544"/>
        </w:tabs>
        <w:spacing w:after="0" w:line="360" w:lineRule="auto"/>
        <w:ind w:left="0"/>
        <w:jc w:val="both"/>
        <w:rPr>
          <w:rFonts w:ascii="Arial" w:hAnsi="Arial" w:cs="Arial"/>
          <w:sz w:val="20"/>
          <w:szCs w:val="20"/>
        </w:rPr>
      </w:pPr>
      <w:r w:rsidRPr="009B2222">
        <w:rPr>
          <w:rFonts w:ascii="Arial" w:hAnsi="Arial" w:cs="Arial"/>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2A4923" w:rsidRPr="009B2222" w:rsidRDefault="002A4923" w:rsidP="009B2222">
      <w:pPr>
        <w:pStyle w:val="Prrafodelista1"/>
        <w:tabs>
          <w:tab w:val="left" w:pos="3544"/>
        </w:tabs>
        <w:spacing w:after="0" w:line="360" w:lineRule="auto"/>
        <w:ind w:left="0"/>
        <w:jc w:val="both"/>
        <w:rPr>
          <w:rFonts w:ascii="Arial" w:hAnsi="Arial" w:cs="Arial"/>
          <w:sz w:val="20"/>
          <w:szCs w:val="20"/>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134.- </w:t>
      </w:r>
      <w:r w:rsidRPr="009B2222">
        <w:rPr>
          <w:rFonts w:ascii="Arial" w:hAnsi="Arial" w:cs="Arial"/>
          <w:lang w:val="es-MX"/>
        </w:rPr>
        <w:t>Respecto de las obras de instalación de alumbrado público, introducción de agua potable, construcción de drenaje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En el caso de predios interiores beneficiados el importe de la cuota unitaria será determinado en caso por la Dirección de Desarrollo Obras Públicas o la Dependencia Municipal encargada de la realización de tales obras.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lastRenderedPageBreak/>
        <w:t xml:space="preserve">Artículo 135.- </w:t>
      </w:r>
      <w:r w:rsidRPr="009B2222">
        <w:rPr>
          <w:rFonts w:ascii="Arial" w:hAnsi="Arial" w:cs="Arial"/>
          <w:lang w:val="es-MX"/>
        </w:rPr>
        <w:t>El pago de las contribuciones especiales se realizará a más tardar dentro de los treinta días siguientes a la fecha en que el Ayuntamiento inicie la obra de que se trate.  Para ello, el Ayuntamiento, publicará en la Gaceta Municipal la fecha en que se iniciará la obra respectiva.</w:t>
      </w:r>
    </w:p>
    <w:p w:rsidR="00B50923" w:rsidRDefault="00B50923" w:rsidP="00B50923">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Transcurrido el plazo mencionado en el párrafo anterior, sin que se hubiere efectuado el pago, el Ayuntamiento por conducto de la Tesorería Municipal procederá a su cobro por la vía coactiva.</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136.- </w:t>
      </w:r>
      <w:r w:rsidRPr="009B2222">
        <w:rPr>
          <w:rFonts w:ascii="Arial" w:hAnsi="Arial" w:cs="Arial"/>
          <w:lang w:val="es-MX"/>
        </w:rPr>
        <w:t>La Tesorería Municipal previa solicitud por escrito del interesado y una vez realizado el estudio socioeconómico del contribuyente; podrá disminuir la contribución a aquellos contribuyentes de ostensible pobreza, dependan de él más de tres personas, y devengue un ingreso no mayor a dos salarios mínimos vigentes en el Estado de Yucatán.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CAPÍTULO IV</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Productos</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137.- </w:t>
      </w:r>
      <w:r w:rsidRPr="009B2222">
        <w:rPr>
          <w:rFonts w:ascii="Arial" w:hAnsi="Arial" w:cs="Arial"/>
          <w:lang w:val="es-MX"/>
        </w:rPr>
        <w:t>Productos son las contraprestaciones por los servicios que preste el Municipio en sus funciones de derecho privado, que deben pagar las personas físicas y morales de acuerdo con lo previsto en los contratos, convenios o concesiones correspondientes.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138.- </w:t>
      </w:r>
      <w:r w:rsidRPr="009B2222">
        <w:rPr>
          <w:rFonts w:ascii="Arial" w:hAnsi="Arial" w:cs="Arial"/>
          <w:lang w:val="es-MX"/>
        </w:rPr>
        <w:t xml:space="preserve">La Hacienda Pública del Municipio de </w:t>
      </w:r>
      <w:proofErr w:type="spellStart"/>
      <w:r w:rsidR="00B50923" w:rsidRPr="009B2222">
        <w:rPr>
          <w:rFonts w:ascii="Arial" w:hAnsi="Arial" w:cs="Arial"/>
          <w:lang w:val="es-MX"/>
        </w:rPr>
        <w:t>Tunkás</w:t>
      </w:r>
      <w:proofErr w:type="spellEnd"/>
      <w:r w:rsidRPr="009B2222">
        <w:rPr>
          <w:rFonts w:ascii="Arial" w:hAnsi="Arial" w:cs="Arial"/>
          <w:lang w:val="es-MX"/>
        </w:rPr>
        <w:t>, podrá percibir Productos por los siguientes conceptos: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41"/>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Por arrendamiento, enajenación y explotación de bienes muebles e inmuebles, del dominio privado del patrimonio municipal</w:t>
      </w:r>
      <w:r w:rsidR="00F23E30">
        <w:rPr>
          <w:rFonts w:ascii="Arial" w:hAnsi="Arial" w:cs="Arial"/>
          <w:sz w:val="20"/>
          <w:szCs w:val="20"/>
        </w:rPr>
        <w:t>.</w:t>
      </w:r>
    </w:p>
    <w:p w:rsidR="002A4923" w:rsidRPr="009B2222" w:rsidRDefault="002A4923" w:rsidP="009B2222">
      <w:pPr>
        <w:pStyle w:val="Prrafodelista1"/>
        <w:numPr>
          <w:ilvl w:val="0"/>
          <w:numId w:val="41"/>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r w:rsidR="00F23E30">
        <w:rPr>
          <w:rFonts w:ascii="Arial" w:hAnsi="Arial" w:cs="Arial"/>
          <w:sz w:val="20"/>
          <w:szCs w:val="20"/>
        </w:rPr>
        <w:t>.</w:t>
      </w:r>
    </w:p>
    <w:p w:rsidR="002A4923" w:rsidRPr="009B2222" w:rsidRDefault="002A4923" w:rsidP="009B2222">
      <w:pPr>
        <w:pStyle w:val="Prrafodelista1"/>
        <w:numPr>
          <w:ilvl w:val="0"/>
          <w:numId w:val="41"/>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Por los remates de bienes mostrencos</w:t>
      </w:r>
      <w:r w:rsidR="00F23E30">
        <w:rPr>
          <w:rFonts w:ascii="Arial" w:hAnsi="Arial" w:cs="Arial"/>
          <w:sz w:val="20"/>
          <w:szCs w:val="20"/>
        </w:rPr>
        <w:t>.</w:t>
      </w:r>
    </w:p>
    <w:p w:rsidR="002A4923" w:rsidRPr="009B2222" w:rsidRDefault="002A4923" w:rsidP="009B2222">
      <w:pPr>
        <w:pStyle w:val="Prrafodelista1"/>
        <w:numPr>
          <w:ilvl w:val="0"/>
          <w:numId w:val="41"/>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Por inversiones financieras</w:t>
      </w:r>
      <w:r w:rsidR="00F23E30">
        <w:rPr>
          <w:rFonts w:ascii="Arial" w:hAnsi="Arial" w:cs="Arial"/>
          <w:sz w:val="20"/>
          <w:szCs w:val="20"/>
        </w:rPr>
        <w:t>.</w:t>
      </w:r>
    </w:p>
    <w:p w:rsidR="002A4923" w:rsidRPr="009B2222" w:rsidRDefault="002A4923" w:rsidP="009B2222">
      <w:pPr>
        <w:pStyle w:val="Prrafodelista1"/>
        <w:numPr>
          <w:ilvl w:val="0"/>
          <w:numId w:val="41"/>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Por los daños que sufrieron las vías públicas o los bienes del patrimonio municipal afectados a la prestación de un servicio público, causados por cualquier persona.</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lastRenderedPageBreak/>
        <w:t xml:space="preserve">Artículo 139.- </w:t>
      </w:r>
      <w:r w:rsidRPr="009B2222">
        <w:rPr>
          <w:rFonts w:ascii="Arial" w:hAnsi="Arial" w:cs="Arial"/>
          <w:lang w:val="es-MX"/>
        </w:rPr>
        <w:t>Los arrendamientos y las ventas de bienes muebles e inmuebles propiedad del municipio se llevarán a cabo conforme a lo establecido en la Ley de Gobierno de los Municipios del Estado de Yucatán.</w:t>
      </w:r>
    </w:p>
    <w:p w:rsidR="00B50923" w:rsidRDefault="00B50923" w:rsidP="00B50923">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Queda prohibido el subarrendamiento de los inmuebles a que se refiere el párrafo anterior.</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140.- </w:t>
      </w:r>
      <w:r w:rsidRPr="009B2222">
        <w:rPr>
          <w:rFonts w:ascii="Arial" w:hAnsi="Arial" w:cs="Arial"/>
          <w:lang w:val="es-MX"/>
        </w:rPr>
        <w:t>Los bienes muebles e inmuebles propiedad del municipio, solamente podrán ser explotados, mediante concesión o contrato legalmente otorgado o celebrado, en los términos de lo establecido en la Ley de Gobierno de los Municipios del Estado de Yucatán.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141.- </w:t>
      </w:r>
      <w:r w:rsidRPr="009B2222">
        <w:rPr>
          <w:rFonts w:ascii="Arial" w:hAnsi="Arial" w:cs="Arial"/>
          <w:lang w:val="es-MX"/>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142.- </w:t>
      </w:r>
      <w:r w:rsidRPr="009B2222">
        <w:rPr>
          <w:rFonts w:ascii="Arial" w:hAnsi="Arial" w:cs="Arial"/>
          <w:lang w:val="es-MX"/>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143.- </w:t>
      </w:r>
      <w:r w:rsidRPr="009B2222">
        <w:rPr>
          <w:rFonts w:ascii="Arial" w:hAnsi="Arial" w:cs="Arial"/>
          <w:lang w:val="es-MX"/>
        </w:rPr>
        <w:t>Corresponde a la Tesorería Municipal realizar las inversiones financieras previa aprobación del Presidente Municipal, en aquellos casos en que los depósitos se hagan por plazos mayores de tres meses naturales.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144.- </w:t>
      </w:r>
      <w:r w:rsidRPr="009B2222">
        <w:rPr>
          <w:rFonts w:ascii="Arial" w:hAnsi="Arial" w:cs="Arial"/>
          <w:lang w:val="es-MX"/>
        </w:rPr>
        <w:t>Los recursos que se obtengan por rendimiento de inversiones financieras en instituciones de crédito, por compra de acciones o título de empresas o por cualquier otra forma, invariablemente se ingresarán al erario municipal como productos financieros.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lastRenderedPageBreak/>
        <w:t xml:space="preserve">Artículo 145.- </w:t>
      </w:r>
      <w:r w:rsidRPr="009B2222">
        <w:rPr>
          <w:rFonts w:ascii="Arial" w:hAnsi="Arial" w:cs="Arial"/>
          <w:lang w:val="es-MX"/>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2A4923"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CAPÍTULO V</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Aprovechamientos</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146.-  </w:t>
      </w:r>
      <w:r w:rsidRPr="009B2222">
        <w:rPr>
          <w:rFonts w:ascii="Arial" w:hAnsi="Arial" w:cs="Arial"/>
          <w:lang w:val="es-MX"/>
        </w:rPr>
        <w:t xml:space="preserve">La Hacienda Pública del Municipio de </w:t>
      </w:r>
      <w:proofErr w:type="spellStart"/>
      <w:r w:rsidR="00747665" w:rsidRPr="009B2222">
        <w:rPr>
          <w:rFonts w:ascii="Arial" w:hAnsi="Arial" w:cs="Arial"/>
          <w:lang w:val="es-MX"/>
        </w:rPr>
        <w:t>Tunkás</w:t>
      </w:r>
      <w:proofErr w:type="spellEnd"/>
      <w:r w:rsidRPr="009B2222">
        <w:rPr>
          <w:rFonts w:ascii="Arial" w:hAnsi="Arial" w:cs="Arial"/>
          <w:lang w:val="es-MX"/>
        </w:rPr>
        <w:t>, percibirá ingresos en concepto de Aprovechamientos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y por ingresos derivados del cobro de multas administrativas, impuestas por autoridades federales no fiscales.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147.- </w:t>
      </w:r>
      <w:r w:rsidRPr="009B2222">
        <w:rPr>
          <w:rFonts w:ascii="Arial" w:hAnsi="Arial" w:cs="Arial"/>
          <w:lang w:val="es-MX"/>
        </w:rPr>
        <w:t>Las multas impuestas por el Ayuntamiento por infracciones a los reglamentos administrativos, tendrán el carácter de aprovechamientos y se turnarán a la Tesorería Municipal para su cobro.  Cuando estas multas no fueran cubiertas dentro del plazo señalado serán cobradas mediante el procedimiento administrativo de ejecución.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148.- </w:t>
      </w:r>
      <w:r w:rsidRPr="009B2222">
        <w:rPr>
          <w:rFonts w:ascii="Arial" w:hAnsi="Arial" w:cs="Arial"/>
          <w:lang w:val="es-MX"/>
        </w:rPr>
        <w:t>Son aprovechamientos derivados de recursos transferidos al municipio los que perciba el municipio por cuenta de:</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42"/>
        </w:numPr>
        <w:suppressAutoHyphens/>
        <w:spacing w:after="0" w:line="360" w:lineRule="auto"/>
        <w:ind w:left="709" w:hanging="142"/>
        <w:jc w:val="both"/>
        <w:rPr>
          <w:rFonts w:ascii="Arial" w:hAnsi="Arial" w:cs="Arial"/>
          <w:sz w:val="20"/>
          <w:szCs w:val="20"/>
        </w:rPr>
      </w:pPr>
      <w:r w:rsidRPr="009B2222">
        <w:rPr>
          <w:rFonts w:ascii="Arial" w:hAnsi="Arial" w:cs="Arial"/>
          <w:sz w:val="20"/>
          <w:szCs w:val="20"/>
        </w:rPr>
        <w:t>Cesiones</w:t>
      </w:r>
      <w:r w:rsidR="00F23E30">
        <w:rPr>
          <w:rFonts w:ascii="Arial" w:hAnsi="Arial" w:cs="Arial"/>
          <w:sz w:val="20"/>
          <w:szCs w:val="20"/>
        </w:rPr>
        <w:t>.</w:t>
      </w:r>
    </w:p>
    <w:p w:rsidR="002A4923" w:rsidRPr="009B2222" w:rsidRDefault="002A4923" w:rsidP="009B2222">
      <w:pPr>
        <w:pStyle w:val="Prrafodelista1"/>
        <w:numPr>
          <w:ilvl w:val="0"/>
          <w:numId w:val="42"/>
        </w:numPr>
        <w:suppressAutoHyphens/>
        <w:spacing w:after="0" w:line="360" w:lineRule="auto"/>
        <w:ind w:left="709" w:hanging="142"/>
        <w:jc w:val="both"/>
        <w:rPr>
          <w:rFonts w:ascii="Arial" w:hAnsi="Arial" w:cs="Arial"/>
          <w:sz w:val="20"/>
          <w:szCs w:val="20"/>
        </w:rPr>
      </w:pPr>
      <w:r w:rsidRPr="009B2222">
        <w:rPr>
          <w:rFonts w:ascii="Arial" w:hAnsi="Arial" w:cs="Arial"/>
          <w:sz w:val="20"/>
          <w:szCs w:val="20"/>
        </w:rPr>
        <w:t>Herencias</w:t>
      </w:r>
      <w:r w:rsidR="00F23E30">
        <w:rPr>
          <w:rFonts w:ascii="Arial" w:hAnsi="Arial" w:cs="Arial"/>
          <w:sz w:val="20"/>
          <w:szCs w:val="20"/>
        </w:rPr>
        <w:t>.</w:t>
      </w:r>
    </w:p>
    <w:p w:rsidR="002A4923" w:rsidRPr="009B2222" w:rsidRDefault="002A4923" w:rsidP="009B2222">
      <w:pPr>
        <w:pStyle w:val="Prrafodelista1"/>
        <w:numPr>
          <w:ilvl w:val="0"/>
          <w:numId w:val="42"/>
        </w:numPr>
        <w:suppressAutoHyphens/>
        <w:spacing w:after="0" w:line="360" w:lineRule="auto"/>
        <w:ind w:left="709" w:hanging="142"/>
        <w:jc w:val="both"/>
        <w:rPr>
          <w:rFonts w:ascii="Arial" w:hAnsi="Arial" w:cs="Arial"/>
          <w:sz w:val="20"/>
          <w:szCs w:val="20"/>
        </w:rPr>
      </w:pPr>
      <w:r w:rsidRPr="009B2222">
        <w:rPr>
          <w:rFonts w:ascii="Arial" w:hAnsi="Arial" w:cs="Arial"/>
          <w:sz w:val="20"/>
          <w:szCs w:val="20"/>
        </w:rPr>
        <w:t>Legados</w:t>
      </w:r>
      <w:r w:rsidR="00F23E30">
        <w:rPr>
          <w:rFonts w:ascii="Arial" w:hAnsi="Arial" w:cs="Arial"/>
          <w:sz w:val="20"/>
          <w:szCs w:val="20"/>
        </w:rPr>
        <w:t>.</w:t>
      </w:r>
    </w:p>
    <w:p w:rsidR="002A4923" w:rsidRPr="009B2222" w:rsidRDefault="002A4923" w:rsidP="009B2222">
      <w:pPr>
        <w:pStyle w:val="Prrafodelista1"/>
        <w:numPr>
          <w:ilvl w:val="0"/>
          <w:numId w:val="42"/>
        </w:numPr>
        <w:suppressAutoHyphens/>
        <w:spacing w:after="0" w:line="360" w:lineRule="auto"/>
        <w:ind w:left="709" w:hanging="142"/>
        <w:jc w:val="both"/>
        <w:rPr>
          <w:rFonts w:ascii="Arial" w:hAnsi="Arial" w:cs="Arial"/>
          <w:sz w:val="20"/>
          <w:szCs w:val="20"/>
        </w:rPr>
      </w:pPr>
      <w:r w:rsidRPr="009B2222">
        <w:rPr>
          <w:rFonts w:ascii="Arial" w:hAnsi="Arial" w:cs="Arial"/>
          <w:sz w:val="20"/>
          <w:szCs w:val="20"/>
        </w:rPr>
        <w:t>Donaciones</w:t>
      </w:r>
      <w:r w:rsidR="00F23E30">
        <w:rPr>
          <w:rFonts w:ascii="Arial" w:hAnsi="Arial" w:cs="Arial"/>
          <w:sz w:val="20"/>
          <w:szCs w:val="20"/>
        </w:rPr>
        <w:t>.</w:t>
      </w:r>
    </w:p>
    <w:p w:rsidR="002A4923" w:rsidRPr="009B2222" w:rsidRDefault="002A4923" w:rsidP="009B2222">
      <w:pPr>
        <w:pStyle w:val="Prrafodelista1"/>
        <w:numPr>
          <w:ilvl w:val="0"/>
          <w:numId w:val="42"/>
        </w:numPr>
        <w:suppressAutoHyphens/>
        <w:spacing w:after="0" w:line="360" w:lineRule="auto"/>
        <w:ind w:left="709" w:hanging="142"/>
        <w:jc w:val="both"/>
        <w:rPr>
          <w:rFonts w:ascii="Arial" w:hAnsi="Arial" w:cs="Arial"/>
          <w:sz w:val="20"/>
          <w:szCs w:val="20"/>
        </w:rPr>
      </w:pPr>
      <w:r w:rsidRPr="009B2222">
        <w:rPr>
          <w:rFonts w:ascii="Arial" w:hAnsi="Arial" w:cs="Arial"/>
          <w:sz w:val="20"/>
          <w:szCs w:val="20"/>
        </w:rPr>
        <w:t>Adjudicaciones Judiciales</w:t>
      </w:r>
      <w:r w:rsidR="00F23E30">
        <w:rPr>
          <w:rFonts w:ascii="Arial" w:hAnsi="Arial" w:cs="Arial"/>
          <w:sz w:val="20"/>
          <w:szCs w:val="20"/>
        </w:rPr>
        <w:t>.</w:t>
      </w:r>
    </w:p>
    <w:p w:rsidR="002A4923" w:rsidRPr="009B2222" w:rsidRDefault="002A4923" w:rsidP="009B2222">
      <w:pPr>
        <w:pStyle w:val="Prrafodelista1"/>
        <w:numPr>
          <w:ilvl w:val="0"/>
          <w:numId w:val="42"/>
        </w:numPr>
        <w:suppressAutoHyphens/>
        <w:spacing w:after="0" w:line="360" w:lineRule="auto"/>
        <w:ind w:left="709" w:hanging="142"/>
        <w:jc w:val="both"/>
        <w:rPr>
          <w:rFonts w:ascii="Arial" w:hAnsi="Arial" w:cs="Arial"/>
          <w:sz w:val="20"/>
          <w:szCs w:val="20"/>
        </w:rPr>
      </w:pPr>
      <w:r w:rsidRPr="009B2222">
        <w:rPr>
          <w:rFonts w:ascii="Arial" w:hAnsi="Arial" w:cs="Arial"/>
          <w:sz w:val="20"/>
          <w:szCs w:val="20"/>
        </w:rPr>
        <w:t>Adjudicaciones Administrativas</w:t>
      </w:r>
      <w:r w:rsidR="00F23E30">
        <w:rPr>
          <w:rFonts w:ascii="Arial" w:hAnsi="Arial" w:cs="Arial"/>
          <w:sz w:val="20"/>
          <w:szCs w:val="20"/>
        </w:rPr>
        <w:t>.</w:t>
      </w:r>
    </w:p>
    <w:p w:rsidR="002A4923" w:rsidRPr="009B2222" w:rsidRDefault="002A4923" w:rsidP="009B2222">
      <w:pPr>
        <w:pStyle w:val="Prrafodelista1"/>
        <w:numPr>
          <w:ilvl w:val="0"/>
          <w:numId w:val="42"/>
        </w:numPr>
        <w:suppressAutoHyphens/>
        <w:spacing w:after="0" w:line="360" w:lineRule="auto"/>
        <w:ind w:left="709" w:hanging="142"/>
        <w:jc w:val="both"/>
        <w:rPr>
          <w:rFonts w:ascii="Arial" w:hAnsi="Arial" w:cs="Arial"/>
          <w:sz w:val="20"/>
          <w:szCs w:val="20"/>
        </w:rPr>
      </w:pPr>
      <w:r w:rsidRPr="009B2222">
        <w:rPr>
          <w:rFonts w:ascii="Arial" w:hAnsi="Arial" w:cs="Arial"/>
          <w:sz w:val="20"/>
          <w:szCs w:val="20"/>
        </w:rPr>
        <w:t>Subsidios de otro nivel de gobierno</w:t>
      </w:r>
      <w:r w:rsidR="00F23E30">
        <w:rPr>
          <w:rFonts w:ascii="Arial" w:hAnsi="Arial" w:cs="Arial"/>
          <w:sz w:val="20"/>
          <w:szCs w:val="20"/>
        </w:rPr>
        <w:t>.</w:t>
      </w:r>
    </w:p>
    <w:p w:rsidR="002A4923" w:rsidRPr="009B2222" w:rsidRDefault="002A4923" w:rsidP="009B2222">
      <w:pPr>
        <w:pStyle w:val="Prrafodelista1"/>
        <w:numPr>
          <w:ilvl w:val="0"/>
          <w:numId w:val="42"/>
        </w:numPr>
        <w:suppressAutoHyphens/>
        <w:spacing w:after="0" w:line="360" w:lineRule="auto"/>
        <w:ind w:left="709" w:hanging="142"/>
        <w:jc w:val="both"/>
        <w:rPr>
          <w:rFonts w:ascii="Arial" w:hAnsi="Arial" w:cs="Arial"/>
          <w:sz w:val="20"/>
          <w:szCs w:val="20"/>
        </w:rPr>
      </w:pPr>
      <w:r w:rsidRPr="009B2222">
        <w:rPr>
          <w:rFonts w:ascii="Arial" w:hAnsi="Arial" w:cs="Arial"/>
          <w:sz w:val="20"/>
          <w:szCs w:val="20"/>
        </w:rPr>
        <w:t>Subsidios de otros organismos públicos y privados</w:t>
      </w:r>
      <w:r w:rsidR="00F23E30">
        <w:rPr>
          <w:rFonts w:ascii="Arial" w:hAnsi="Arial" w:cs="Arial"/>
          <w:sz w:val="20"/>
          <w:szCs w:val="20"/>
        </w:rPr>
        <w:t>.</w:t>
      </w:r>
    </w:p>
    <w:p w:rsidR="002A4923" w:rsidRPr="009B2222" w:rsidRDefault="002A4923" w:rsidP="009B2222">
      <w:pPr>
        <w:pStyle w:val="Prrafodelista1"/>
        <w:numPr>
          <w:ilvl w:val="0"/>
          <w:numId w:val="42"/>
        </w:numPr>
        <w:suppressAutoHyphens/>
        <w:spacing w:after="0" w:line="360" w:lineRule="auto"/>
        <w:ind w:left="709" w:hanging="142"/>
        <w:jc w:val="both"/>
        <w:rPr>
          <w:rFonts w:ascii="Arial" w:hAnsi="Arial" w:cs="Arial"/>
          <w:sz w:val="20"/>
          <w:szCs w:val="20"/>
        </w:rPr>
      </w:pPr>
      <w:r w:rsidRPr="009B2222">
        <w:rPr>
          <w:rFonts w:ascii="Arial" w:hAnsi="Arial" w:cs="Arial"/>
          <w:sz w:val="20"/>
          <w:szCs w:val="20"/>
        </w:rPr>
        <w:t>Multas impuestas por Autoridades administrativas federales no fiscales</w:t>
      </w:r>
      <w:r w:rsidR="00F23E30">
        <w:rPr>
          <w:rFonts w:ascii="Arial" w:hAnsi="Arial" w:cs="Arial"/>
          <w:sz w:val="20"/>
          <w:szCs w:val="20"/>
        </w:rPr>
        <w:t>.</w:t>
      </w:r>
    </w:p>
    <w:p w:rsidR="002A4923" w:rsidRPr="009B2222" w:rsidRDefault="002A4923" w:rsidP="009B2222">
      <w:pPr>
        <w:pStyle w:val="Prrafodelista1"/>
        <w:numPr>
          <w:ilvl w:val="0"/>
          <w:numId w:val="42"/>
        </w:numPr>
        <w:suppressAutoHyphens/>
        <w:spacing w:after="0" w:line="360" w:lineRule="auto"/>
        <w:ind w:left="709" w:hanging="142"/>
        <w:jc w:val="both"/>
        <w:rPr>
          <w:rFonts w:ascii="Arial" w:hAnsi="Arial" w:cs="Arial"/>
          <w:sz w:val="20"/>
          <w:szCs w:val="20"/>
        </w:rPr>
      </w:pPr>
      <w:r w:rsidRPr="009B2222">
        <w:rPr>
          <w:rFonts w:ascii="Arial" w:hAnsi="Arial" w:cs="Arial"/>
          <w:sz w:val="20"/>
          <w:szCs w:val="20"/>
        </w:rPr>
        <w:t>Derechos por el Otorgamiento de la Concesión y por el Uso o Goce de la Zona Federal Marítimo Terrestre.</w:t>
      </w:r>
    </w:p>
    <w:p w:rsidR="0037207A" w:rsidRDefault="0037207A" w:rsidP="009B2222">
      <w:pPr>
        <w:tabs>
          <w:tab w:val="left" w:pos="3544"/>
        </w:tabs>
        <w:spacing w:line="360" w:lineRule="auto"/>
        <w:jc w:val="both"/>
        <w:rPr>
          <w:rFonts w:ascii="Arial" w:hAnsi="Arial" w:cs="Arial"/>
          <w:lang w:val="es-MX"/>
        </w:rPr>
      </w:pPr>
    </w:p>
    <w:p w:rsidR="00112F4E" w:rsidRDefault="00112F4E"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lastRenderedPageBreak/>
        <w:t>CAPÍTULO VI</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Participaciones y Aportaciones</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149.- </w:t>
      </w:r>
      <w:r w:rsidRPr="009B2222">
        <w:rPr>
          <w:rFonts w:ascii="Arial" w:hAnsi="Arial" w:cs="Arial"/>
          <w:lang w:val="es-MX"/>
        </w:rPr>
        <w:t xml:space="preserve">La Hacienda Pública del Municipio de </w:t>
      </w:r>
      <w:proofErr w:type="spellStart"/>
      <w:r w:rsidR="00747665" w:rsidRPr="009B2222">
        <w:rPr>
          <w:rFonts w:ascii="Arial" w:hAnsi="Arial" w:cs="Arial"/>
          <w:lang w:val="es-MX"/>
        </w:rPr>
        <w:t>Tunkás</w:t>
      </w:r>
      <w:proofErr w:type="spellEnd"/>
      <w:r w:rsidRPr="009B2222">
        <w:rPr>
          <w:rFonts w:ascii="Arial" w:hAnsi="Arial" w:cs="Arial"/>
          <w:lang w:val="es-MX"/>
        </w:rPr>
        <w:t>, podrá percibir ingresos en concepto de Participaciones y Aportaciones, conforme a lo establecido en las leyes respectivas.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CAPÍTULO VII</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Ingresos Extraordinarios</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150.- </w:t>
      </w:r>
      <w:r w:rsidRPr="009B2222">
        <w:rPr>
          <w:rFonts w:ascii="Arial" w:hAnsi="Arial" w:cs="Arial"/>
          <w:lang w:val="es-MX"/>
        </w:rPr>
        <w:t xml:space="preserve">La Hacienda Pública del Municipio de </w:t>
      </w:r>
      <w:proofErr w:type="spellStart"/>
      <w:r w:rsidR="00747665" w:rsidRPr="009B2222">
        <w:rPr>
          <w:rFonts w:ascii="Arial" w:hAnsi="Arial" w:cs="Arial"/>
          <w:lang w:val="es-MX"/>
        </w:rPr>
        <w:t>Tunkás</w:t>
      </w:r>
      <w:proofErr w:type="spellEnd"/>
      <w:r w:rsidRPr="009B2222">
        <w:rPr>
          <w:rFonts w:ascii="Arial" w:hAnsi="Arial" w:cs="Arial"/>
          <w:lang w:val="es-MX"/>
        </w:rPr>
        <w:t>, podrá percibir ingresos extraordinarios por los siguientes conceptos: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43"/>
        </w:numPr>
        <w:tabs>
          <w:tab w:val="clear" w:pos="0"/>
        </w:tabs>
        <w:suppressAutoHyphens/>
        <w:spacing w:after="0" w:line="360" w:lineRule="auto"/>
        <w:ind w:left="709" w:hanging="294"/>
        <w:jc w:val="both"/>
        <w:rPr>
          <w:rFonts w:ascii="Arial" w:hAnsi="Arial" w:cs="Arial"/>
          <w:sz w:val="20"/>
          <w:szCs w:val="20"/>
        </w:rPr>
      </w:pPr>
      <w:r w:rsidRPr="009B2222">
        <w:rPr>
          <w:rFonts w:ascii="Arial" w:hAnsi="Arial" w:cs="Arial"/>
          <w:sz w:val="20"/>
          <w:szCs w:val="20"/>
        </w:rPr>
        <w:t>Empréstitos o financiamientos</w:t>
      </w:r>
      <w:r w:rsidR="00F23E30">
        <w:rPr>
          <w:rFonts w:ascii="Arial" w:hAnsi="Arial" w:cs="Arial"/>
          <w:sz w:val="20"/>
          <w:szCs w:val="20"/>
        </w:rPr>
        <w:t>.</w:t>
      </w:r>
    </w:p>
    <w:p w:rsidR="002A4923" w:rsidRPr="009B2222" w:rsidRDefault="002A4923" w:rsidP="009B2222">
      <w:pPr>
        <w:pStyle w:val="Prrafodelista1"/>
        <w:numPr>
          <w:ilvl w:val="0"/>
          <w:numId w:val="43"/>
        </w:numPr>
        <w:tabs>
          <w:tab w:val="clear" w:pos="0"/>
        </w:tabs>
        <w:suppressAutoHyphens/>
        <w:spacing w:after="0" w:line="360" w:lineRule="auto"/>
        <w:ind w:left="709" w:hanging="294"/>
        <w:jc w:val="both"/>
        <w:rPr>
          <w:rFonts w:ascii="Arial" w:hAnsi="Arial" w:cs="Arial"/>
          <w:sz w:val="20"/>
          <w:szCs w:val="20"/>
        </w:rPr>
      </w:pPr>
      <w:r w:rsidRPr="009B2222">
        <w:rPr>
          <w:rFonts w:ascii="Arial" w:hAnsi="Arial" w:cs="Arial"/>
          <w:sz w:val="20"/>
          <w:szCs w:val="20"/>
        </w:rPr>
        <w:t>Subsidios</w:t>
      </w:r>
      <w:r w:rsidR="00F23E30">
        <w:rPr>
          <w:rFonts w:ascii="Arial" w:hAnsi="Arial" w:cs="Arial"/>
          <w:sz w:val="20"/>
          <w:szCs w:val="20"/>
        </w:rPr>
        <w:t>.</w:t>
      </w:r>
    </w:p>
    <w:p w:rsidR="002A4923" w:rsidRPr="009B2222" w:rsidRDefault="002A4923" w:rsidP="009B2222">
      <w:pPr>
        <w:pStyle w:val="Prrafodelista1"/>
        <w:numPr>
          <w:ilvl w:val="0"/>
          <w:numId w:val="43"/>
        </w:numPr>
        <w:tabs>
          <w:tab w:val="clear" w:pos="0"/>
        </w:tabs>
        <w:suppressAutoHyphens/>
        <w:spacing w:after="0" w:line="360" w:lineRule="auto"/>
        <w:ind w:left="709" w:hanging="294"/>
        <w:jc w:val="both"/>
        <w:rPr>
          <w:rFonts w:ascii="Arial" w:hAnsi="Arial" w:cs="Arial"/>
          <w:sz w:val="20"/>
          <w:szCs w:val="20"/>
        </w:rPr>
      </w:pPr>
      <w:r w:rsidRPr="009B2222">
        <w:rPr>
          <w:rFonts w:ascii="Arial" w:hAnsi="Arial" w:cs="Arial"/>
          <w:sz w:val="20"/>
          <w:szCs w:val="20"/>
        </w:rPr>
        <w:t>Los que reciba de la Federación o del Estado, por conceptos diferentes a Participaciones o Aportaciones.</w:t>
      </w:r>
    </w:p>
    <w:p w:rsidR="002A4923"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TÍTULO TERCERO</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INFRACCIONES Y MULTAS</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CAPÍTULO I</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Generalidades</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151.- </w:t>
      </w:r>
      <w:r w:rsidRPr="009B2222">
        <w:rPr>
          <w:rFonts w:ascii="Arial" w:hAnsi="Arial" w:cs="Arial"/>
          <w:lang w:val="es-MX"/>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152.- </w:t>
      </w:r>
      <w:r w:rsidRPr="009B2222">
        <w:rPr>
          <w:rFonts w:ascii="Arial" w:hAnsi="Arial" w:cs="Arial"/>
          <w:lang w:val="es-MX"/>
        </w:rPr>
        <w:t>Las multas por infracciones a las disposiciones municipales, sean éstas de carácter administrativo o fiscal, serán cobradas mediante el procedimiento administrativo de ejecución.</w:t>
      </w:r>
    </w:p>
    <w:p w:rsidR="002A4923" w:rsidRPr="009B2222" w:rsidRDefault="002A4923" w:rsidP="009B2222">
      <w:pPr>
        <w:tabs>
          <w:tab w:val="left" w:pos="3544"/>
        </w:tabs>
        <w:spacing w:line="360" w:lineRule="auto"/>
        <w:jc w:val="both"/>
        <w:rPr>
          <w:rFonts w:ascii="Arial" w:hAnsi="Arial" w:cs="Arial"/>
          <w:lang w:val="es-MX"/>
        </w:rPr>
      </w:pPr>
    </w:p>
    <w:p w:rsidR="0037207A" w:rsidRDefault="0037207A" w:rsidP="009B2222">
      <w:pPr>
        <w:tabs>
          <w:tab w:val="left" w:pos="3544"/>
        </w:tabs>
        <w:spacing w:line="360" w:lineRule="auto"/>
        <w:jc w:val="center"/>
        <w:rPr>
          <w:rFonts w:ascii="Arial" w:hAnsi="Arial" w:cs="Arial"/>
          <w:b/>
          <w:bCs/>
          <w:lang w:val="es-MX"/>
        </w:rPr>
      </w:pPr>
    </w:p>
    <w:p w:rsidR="00112F4E" w:rsidRDefault="00112F4E" w:rsidP="009B2222">
      <w:pPr>
        <w:tabs>
          <w:tab w:val="left" w:pos="3544"/>
        </w:tabs>
        <w:spacing w:line="360" w:lineRule="auto"/>
        <w:jc w:val="center"/>
        <w:rPr>
          <w:rFonts w:ascii="Arial" w:hAnsi="Arial" w:cs="Arial"/>
          <w:b/>
          <w:bCs/>
          <w:lang w:val="es-MX"/>
        </w:rPr>
      </w:pPr>
    </w:p>
    <w:p w:rsidR="00112F4E" w:rsidRDefault="00112F4E" w:rsidP="009B2222">
      <w:pPr>
        <w:tabs>
          <w:tab w:val="left" w:pos="3544"/>
        </w:tabs>
        <w:spacing w:line="360" w:lineRule="auto"/>
        <w:jc w:val="center"/>
        <w:rPr>
          <w:rFonts w:ascii="Arial" w:hAnsi="Arial" w:cs="Arial"/>
          <w:b/>
          <w:bCs/>
          <w:lang w:val="es-MX"/>
        </w:rPr>
      </w:pPr>
    </w:p>
    <w:p w:rsidR="00112F4E" w:rsidRDefault="00112F4E"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lastRenderedPageBreak/>
        <w:t>CAPÍTULO II</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Infracciones</w:t>
      </w:r>
    </w:p>
    <w:p w:rsidR="002A4923" w:rsidRPr="009B2222" w:rsidRDefault="002A4923" w:rsidP="009B2222">
      <w:pPr>
        <w:tabs>
          <w:tab w:val="left" w:pos="3544"/>
        </w:tabs>
        <w:spacing w:line="360" w:lineRule="auto"/>
        <w:jc w:val="both"/>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153.- </w:t>
      </w:r>
      <w:r w:rsidRPr="009B2222">
        <w:rPr>
          <w:rFonts w:ascii="Arial" w:hAnsi="Arial" w:cs="Arial"/>
          <w:lang w:val="es-MX"/>
        </w:rPr>
        <w:t>Son responsables de la comisión de las infracciones previstas en esta ley, las personas que realicen cualesquiera de los supuestos que en este Capítulo se consideran como tales, así como las que omitan el cumplimiento de las obligaciones previstas en esta Ley, incluyendo a aquellas, que cumplan sus obligaciones fuera de las fechas o de los plazos establecidos.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154.- </w:t>
      </w:r>
      <w:r w:rsidRPr="009B2222">
        <w:rPr>
          <w:rFonts w:ascii="Arial" w:hAnsi="Arial" w:cs="Arial"/>
          <w:lang w:val="es-MX"/>
        </w:rPr>
        <w:t>Los funcionarios y empleados públicos, que en ejercicio de sus funciones, conozcan hechos u omisiones que entrañen infracciones a la presente ley, lo comunicarán por escrito a la Tesorería Municipal, para no incurrir en responsabilidad, dentro de los tres días siguientes a la fecha en que tengan conocimiento de tales hechos u omisiones.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155.- </w:t>
      </w:r>
      <w:r w:rsidRPr="009B2222">
        <w:rPr>
          <w:rFonts w:ascii="Arial" w:hAnsi="Arial" w:cs="Arial"/>
          <w:lang w:val="es-MX"/>
        </w:rPr>
        <w:t>Son infracciones: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44"/>
        </w:numPr>
        <w:tabs>
          <w:tab w:val="clear" w:pos="-36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falta de presentación o la presentación extemporánea de los avisos o manifestaciones que exige esta ley</w:t>
      </w:r>
      <w:r w:rsidR="00F23E30">
        <w:rPr>
          <w:rFonts w:ascii="Arial" w:hAnsi="Arial" w:cs="Arial"/>
          <w:sz w:val="20"/>
          <w:szCs w:val="20"/>
        </w:rPr>
        <w:t>.</w:t>
      </w:r>
    </w:p>
    <w:p w:rsidR="002A4923" w:rsidRPr="009B2222" w:rsidRDefault="002A4923" w:rsidP="009B2222">
      <w:pPr>
        <w:pStyle w:val="Prrafodelista1"/>
        <w:numPr>
          <w:ilvl w:val="0"/>
          <w:numId w:val="44"/>
        </w:numPr>
        <w:tabs>
          <w:tab w:val="clear" w:pos="-36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w:t>
      </w:r>
      <w:r w:rsidR="00F23E30">
        <w:rPr>
          <w:rFonts w:ascii="Arial" w:hAnsi="Arial" w:cs="Arial"/>
          <w:sz w:val="20"/>
          <w:szCs w:val="20"/>
        </w:rPr>
        <w:t>.</w:t>
      </w:r>
    </w:p>
    <w:p w:rsidR="002A4923" w:rsidRPr="009B2222" w:rsidRDefault="002A4923" w:rsidP="009B2222">
      <w:pPr>
        <w:pStyle w:val="Prrafodelista1"/>
        <w:numPr>
          <w:ilvl w:val="0"/>
          <w:numId w:val="44"/>
        </w:numPr>
        <w:tabs>
          <w:tab w:val="clear" w:pos="-36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falta de empadronamiento de los obligados a ello, en la Tesorería Municipal</w:t>
      </w:r>
      <w:r w:rsidR="00F23E30">
        <w:rPr>
          <w:rFonts w:ascii="Arial" w:hAnsi="Arial" w:cs="Arial"/>
          <w:sz w:val="20"/>
          <w:szCs w:val="20"/>
        </w:rPr>
        <w:t>.</w:t>
      </w:r>
    </w:p>
    <w:p w:rsidR="002A4923" w:rsidRPr="009B2222" w:rsidRDefault="002A4923" w:rsidP="009B2222">
      <w:pPr>
        <w:pStyle w:val="Prrafodelista1"/>
        <w:numPr>
          <w:ilvl w:val="0"/>
          <w:numId w:val="44"/>
        </w:numPr>
        <w:tabs>
          <w:tab w:val="clear" w:pos="-36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falta de revalidación de la licencia municipal de funcionamiento y continuar realizando la actividad que ampara dicha licencia</w:t>
      </w:r>
      <w:r w:rsidR="00F23E30">
        <w:rPr>
          <w:rFonts w:ascii="Arial" w:hAnsi="Arial" w:cs="Arial"/>
          <w:sz w:val="20"/>
          <w:szCs w:val="20"/>
        </w:rPr>
        <w:t>.</w:t>
      </w:r>
    </w:p>
    <w:p w:rsidR="002A4923" w:rsidRPr="009B2222" w:rsidRDefault="002A4923" w:rsidP="009B2222">
      <w:pPr>
        <w:pStyle w:val="Prrafodelista1"/>
        <w:numPr>
          <w:ilvl w:val="0"/>
          <w:numId w:val="44"/>
        </w:numPr>
        <w:tabs>
          <w:tab w:val="clear" w:pos="-36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 xml:space="preserve">La falta de presentación de los documentos </w:t>
      </w:r>
      <w:r w:rsidR="00DF1165" w:rsidRPr="009B2222">
        <w:rPr>
          <w:rFonts w:ascii="Arial" w:hAnsi="Arial" w:cs="Arial"/>
          <w:sz w:val="20"/>
          <w:szCs w:val="20"/>
        </w:rPr>
        <w:t>que,</w:t>
      </w:r>
      <w:r w:rsidRPr="009B2222">
        <w:rPr>
          <w:rFonts w:ascii="Arial" w:hAnsi="Arial" w:cs="Arial"/>
          <w:sz w:val="20"/>
          <w:szCs w:val="20"/>
        </w:rPr>
        <w:t xml:space="preserve"> conforme a esta ley, se requieran para acreditar el pago de las contribuciones municipales</w:t>
      </w:r>
      <w:r w:rsidR="00F23E30">
        <w:rPr>
          <w:rFonts w:ascii="Arial" w:hAnsi="Arial" w:cs="Arial"/>
          <w:sz w:val="20"/>
          <w:szCs w:val="20"/>
        </w:rPr>
        <w:t>.</w:t>
      </w:r>
    </w:p>
    <w:p w:rsidR="002A4923" w:rsidRPr="009B2222" w:rsidRDefault="002A4923" w:rsidP="009B2222">
      <w:pPr>
        <w:pStyle w:val="Prrafodelista1"/>
        <w:numPr>
          <w:ilvl w:val="0"/>
          <w:numId w:val="44"/>
        </w:numPr>
        <w:tabs>
          <w:tab w:val="clear" w:pos="-36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ocupación de la vía pública, con el objeto de realizar alguna actividad comercial</w:t>
      </w:r>
      <w:r w:rsidR="00F23E30">
        <w:rPr>
          <w:rFonts w:ascii="Arial" w:hAnsi="Arial" w:cs="Arial"/>
          <w:sz w:val="20"/>
          <w:szCs w:val="20"/>
        </w:rPr>
        <w:t>.</w:t>
      </w:r>
    </w:p>
    <w:p w:rsidR="002A4923" w:rsidRPr="009B2222" w:rsidRDefault="002A4923" w:rsidP="009B2222">
      <w:pPr>
        <w:pStyle w:val="Prrafodelista1"/>
        <w:numPr>
          <w:ilvl w:val="0"/>
          <w:numId w:val="44"/>
        </w:numPr>
        <w:tabs>
          <w:tab w:val="clear" w:pos="-36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matanza de ganado fuera del rastro público municipal, sin obtener la licencia o la autorización respectiva</w:t>
      </w:r>
      <w:r w:rsidR="00F23E30">
        <w:rPr>
          <w:rFonts w:ascii="Arial" w:hAnsi="Arial" w:cs="Arial"/>
          <w:sz w:val="20"/>
          <w:szCs w:val="20"/>
        </w:rPr>
        <w:t>.</w:t>
      </w:r>
    </w:p>
    <w:p w:rsidR="002A4923" w:rsidRPr="009B2222" w:rsidRDefault="002A4923" w:rsidP="009B2222">
      <w:pPr>
        <w:pStyle w:val="Prrafodelista1"/>
        <w:numPr>
          <w:ilvl w:val="0"/>
          <w:numId w:val="44"/>
        </w:numPr>
        <w:tabs>
          <w:tab w:val="clear" w:pos="-36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La falta de cumplimiento a lo establecido en el artículo 32 de esta ley.</w:t>
      </w:r>
    </w:p>
    <w:p w:rsidR="002A4923" w:rsidRDefault="002A4923" w:rsidP="009B2222">
      <w:pPr>
        <w:pStyle w:val="Prrafodelista1"/>
        <w:tabs>
          <w:tab w:val="left" w:pos="3544"/>
        </w:tabs>
        <w:spacing w:after="0" w:line="360" w:lineRule="auto"/>
        <w:ind w:left="0"/>
        <w:jc w:val="both"/>
        <w:rPr>
          <w:rFonts w:ascii="Arial" w:hAnsi="Arial" w:cs="Arial"/>
          <w:sz w:val="20"/>
          <w:szCs w:val="20"/>
        </w:rPr>
      </w:pPr>
    </w:p>
    <w:p w:rsidR="0037207A" w:rsidRDefault="0037207A" w:rsidP="009B2222">
      <w:pPr>
        <w:pStyle w:val="Prrafodelista1"/>
        <w:tabs>
          <w:tab w:val="left" w:pos="3544"/>
        </w:tabs>
        <w:spacing w:after="0" w:line="360" w:lineRule="auto"/>
        <w:ind w:left="0"/>
        <w:jc w:val="both"/>
        <w:rPr>
          <w:rFonts w:ascii="Arial" w:hAnsi="Arial" w:cs="Arial"/>
          <w:sz w:val="20"/>
          <w:szCs w:val="20"/>
        </w:rPr>
      </w:pPr>
    </w:p>
    <w:p w:rsidR="00112F4E" w:rsidRDefault="00112F4E" w:rsidP="009B2222">
      <w:pPr>
        <w:pStyle w:val="Prrafodelista1"/>
        <w:tabs>
          <w:tab w:val="left" w:pos="3544"/>
        </w:tabs>
        <w:spacing w:after="0" w:line="360" w:lineRule="auto"/>
        <w:ind w:left="0"/>
        <w:jc w:val="both"/>
        <w:rPr>
          <w:rFonts w:ascii="Arial" w:hAnsi="Arial" w:cs="Arial"/>
          <w:sz w:val="20"/>
          <w:szCs w:val="20"/>
        </w:rPr>
      </w:pPr>
    </w:p>
    <w:p w:rsidR="00112F4E" w:rsidRDefault="00112F4E" w:rsidP="009B2222">
      <w:pPr>
        <w:pStyle w:val="Prrafodelista1"/>
        <w:tabs>
          <w:tab w:val="left" w:pos="3544"/>
        </w:tabs>
        <w:spacing w:after="0" w:line="360" w:lineRule="auto"/>
        <w:ind w:left="0"/>
        <w:jc w:val="both"/>
        <w:rPr>
          <w:rFonts w:ascii="Arial" w:hAnsi="Arial" w:cs="Arial"/>
          <w:sz w:val="20"/>
          <w:szCs w:val="20"/>
        </w:rPr>
      </w:pPr>
    </w:p>
    <w:p w:rsidR="00112F4E" w:rsidRPr="009B2222" w:rsidRDefault="00112F4E" w:rsidP="009B2222">
      <w:pPr>
        <w:pStyle w:val="Prrafodelista1"/>
        <w:tabs>
          <w:tab w:val="left" w:pos="3544"/>
        </w:tabs>
        <w:spacing w:after="0" w:line="360" w:lineRule="auto"/>
        <w:ind w:left="0"/>
        <w:jc w:val="both"/>
        <w:rPr>
          <w:rFonts w:ascii="Arial" w:hAnsi="Arial" w:cs="Arial"/>
          <w:sz w:val="20"/>
          <w:szCs w:val="20"/>
        </w:rPr>
      </w:pPr>
    </w:p>
    <w:p w:rsidR="002A4923" w:rsidRPr="009B2222" w:rsidRDefault="002A4923" w:rsidP="009B2222">
      <w:pPr>
        <w:pStyle w:val="Prrafodelista1"/>
        <w:tabs>
          <w:tab w:val="left" w:pos="3544"/>
        </w:tabs>
        <w:spacing w:after="0" w:line="360" w:lineRule="auto"/>
        <w:ind w:left="0"/>
        <w:jc w:val="center"/>
        <w:rPr>
          <w:rFonts w:ascii="Arial" w:hAnsi="Arial" w:cs="Arial"/>
          <w:b/>
          <w:bCs/>
          <w:sz w:val="20"/>
          <w:szCs w:val="20"/>
        </w:rPr>
      </w:pPr>
      <w:r w:rsidRPr="009B2222">
        <w:rPr>
          <w:rFonts w:ascii="Arial" w:hAnsi="Arial" w:cs="Arial"/>
          <w:b/>
          <w:bCs/>
          <w:sz w:val="20"/>
          <w:szCs w:val="20"/>
        </w:rPr>
        <w:lastRenderedPageBreak/>
        <w:t>CAPÍTULO III</w:t>
      </w:r>
    </w:p>
    <w:p w:rsidR="002A4923" w:rsidRPr="009B2222" w:rsidRDefault="002A4923" w:rsidP="009B2222">
      <w:pPr>
        <w:pStyle w:val="Prrafodelista1"/>
        <w:tabs>
          <w:tab w:val="left" w:pos="3544"/>
        </w:tabs>
        <w:spacing w:after="0" w:line="360" w:lineRule="auto"/>
        <w:ind w:left="0"/>
        <w:jc w:val="center"/>
        <w:rPr>
          <w:rFonts w:ascii="Arial" w:hAnsi="Arial" w:cs="Arial"/>
          <w:b/>
          <w:bCs/>
          <w:sz w:val="20"/>
          <w:szCs w:val="20"/>
        </w:rPr>
      </w:pPr>
      <w:r w:rsidRPr="009B2222">
        <w:rPr>
          <w:rFonts w:ascii="Arial" w:hAnsi="Arial" w:cs="Arial"/>
          <w:b/>
          <w:bCs/>
          <w:sz w:val="20"/>
          <w:szCs w:val="20"/>
        </w:rPr>
        <w:t>Multas</w:t>
      </w:r>
    </w:p>
    <w:p w:rsidR="002A4923" w:rsidRPr="009B2222" w:rsidRDefault="002A4923" w:rsidP="009B2222">
      <w:pPr>
        <w:pStyle w:val="Prrafodelista1"/>
        <w:tabs>
          <w:tab w:val="left" w:pos="3544"/>
        </w:tabs>
        <w:spacing w:after="0" w:line="360" w:lineRule="auto"/>
        <w:ind w:left="0"/>
        <w:jc w:val="center"/>
        <w:rPr>
          <w:rFonts w:ascii="Arial" w:hAnsi="Arial" w:cs="Arial"/>
          <w:b/>
          <w:bCs/>
          <w:sz w:val="20"/>
          <w:szCs w:val="20"/>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156.- </w:t>
      </w:r>
      <w:r w:rsidRPr="009B2222">
        <w:rPr>
          <w:rFonts w:ascii="Arial" w:hAnsi="Arial" w:cs="Arial"/>
          <w:lang w:val="es-MX"/>
        </w:rPr>
        <w:t xml:space="preserve">Las personas físicas o morales que cometan alguna de las infracciones señaladas en el artículo anterior, se harán acreedoras a las multas establecidas en la Ley de Ingresos del Municipio de </w:t>
      </w:r>
      <w:proofErr w:type="spellStart"/>
      <w:r w:rsidR="00B50923" w:rsidRPr="009B2222">
        <w:rPr>
          <w:rFonts w:ascii="Arial" w:hAnsi="Arial" w:cs="Arial"/>
          <w:lang w:val="es-MX"/>
        </w:rPr>
        <w:t>Tunkás</w:t>
      </w:r>
      <w:proofErr w:type="spellEnd"/>
      <w:r w:rsidRPr="009B2222">
        <w:rPr>
          <w:rFonts w:ascii="Arial" w:hAnsi="Arial" w:cs="Arial"/>
          <w:lang w:val="es-MX"/>
        </w:rPr>
        <w:t>, Yucatán.</w:t>
      </w:r>
    </w:p>
    <w:p w:rsidR="00DF1165" w:rsidRPr="009B2222" w:rsidRDefault="00DF1165" w:rsidP="009B2222">
      <w:pPr>
        <w:tabs>
          <w:tab w:val="left" w:pos="3544"/>
        </w:tabs>
        <w:spacing w:line="360" w:lineRule="auto"/>
        <w:jc w:val="both"/>
        <w:rPr>
          <w:rFonts w:ascii="Arial" w:hAnsi="Arial" w:cs="Arial"/>
          <w:lang w:val="es-MX"/>
        </w:rPr>
      </w:pPr>
    </w:p>
    <w:p w:rsidR="002A4923"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TÍTULO CUARTO</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PROCEDIMIENTO ADMINISTRATIVO DE EJECUCIÓN</w:t>
      </w:r>
    </w:p>
    <w:p w:rsidR="002A4923" w:rsidRPr="009B2222" w:rsidRDefault="002A4923" w:rsidP="009B2222">
      <w:pPr>
        <w:tabs>
          <w:tab w:val="left" w:pos="3544"/>
        </w:tabs>
        <w:spacing w:line="360" w:lineRule="auto"/>
        <w:jc w:val="center"/>
        <w:rPr>
          <w:rFonts w:ascii="Arial" w:hAnsi="Arial" w:cs="Arial"/>
          <w:b/>
          <w:bCs/>
          <w:lang w:val="es-MX"/>
        </w:rPr>
      </w:pPr>
    </w:p>
    <w:p w:rsidR="002A4923"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CAPÍTULO I</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Generalidades</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157.- </w:t>
      </w:r>
      <w:r w:rsidRPr="009B2222">
        <w:rPr>
          <w:rFonts w:ascii="Arial" w:hAnsi="Arial" w:cs="Arial"/>
          <w:lang w:val="es-MX"/>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158.- </w:t>
      </w:r>
      <w:r w:rsidRPr="009B2222">
        <w:rPr>
          <w:rFonts w:ascii="Arial" w:hAnsi="Arial" w:cs="Arial"/>
          <w:lang w:val="es-MX"/>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4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Requerimiento</w:t>
      </w:r>
      <w:r w:rsidR="00F23E30">
        <w:rPr>
          <w:rFonts w:ascii="Arial" w:hAnsi="Arial" w:cs="Arial"/>
          <w:sz w:val="20"/>
          <w:szCs w:val="20"/>
        </w:rPr>
        <w:t>.</w:t>
      </w:r>
    </w:p>
    <w:p w:rsidR="002A4923" w:rsidRPr="009B2222" w:rsidRDefault="002A4923" w:rsidP="009B2222">
      <w:pPr>
        <w:pStyle w:val="Prrafodelista1"/>
        <w:numPr>
          <w:ilvl w:val="0"/>
          <w:numId w:val="4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Embargo</w:t>
      </w:r>
      <w:r w:rsidR="00F23E30">
        <w:rPr>
          <w:rFonts w:ascii="Arial" w:hAnsi="Arial" w:cs="Arial"/>
          <w:sz w:val="20"/>
          <w:szCs w:val="20"/>
        </w:rPr>
        <w:t>.</w:t>
      </w:r>
    </w:p>
    <w:p w:rsidR="002A4923" w:rsidRPr="009B2222" w:rsidRDefault="002A4923" w:rsidP="009B2222">
      <w:pPr>
        <w:pStyle w:val="Prrafodelista1"/>
        <w:numPr>
          <w:ilvl w:val="0"/>
          <w:numId w:val="45"/>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Honorarios o enajenación fuera de remate.</w:t>
      </w:r>
    </w:p>
    <w:p w:rsidR="002A4923" w:rsidRPr="009B2222" w:rsidRDefault="002A4923" w:rsidP="009B2222">
      <w:pPr>
        <w:tabs>
          <w:tab w:val="left" w:pos="3544"/>
        </w:tabs>
        <w:spacing w:line="360" w:lineRule="auto"/>
        <w:jc w:val="both"/>
        <w:rPr>
          <w:rFonts w:ascii="Arial" w:hAnsi="Arial" w:cs="Arial"/>
          <w:lang w:val="es-MX"/>
        </w:rPr>
      </w:pPr>
    </w:p>
    <w:p w:rsidR="002A4923"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Cuando el 3% del importe del crédito omitido, fuera inferior al importe de un salario mínimo vigente en el Estado de Yucatán, se cobrará el monto de un salario mínimo, en sustitución del mencionado 3% del crédito omitido.</w:t>
      </w:r>
    </w:p>
    <w:p w:rsidR="0037207A" w:rsidRDefault="0037207A" w:rsidP="00B50923">
      <w:pPr>
        <w:tabs>
          <w:tab w:val="left" w:pos="3544"/>
        </w:tabs>
        <w:spacing w:line="360" w:lineRule="auto"/>
        <w:jc w:val="both"/>
        <w:rPr>
          <w:rFonts w:ascii="Arial" w:hAnsi="Arial" w:cs="Arial"/>
          <w:lang w:val="es-MX"/>
        </w:rPr>
      </w:pPr>
    </w:p>
    <w:p w:rsidR="00112F4E" w:rsidRDefault="00112F4E" w:rsidP="00B50923">
      <w:pPr>
        <w:tabs>
          <w:tab w:val="left" w:pos="3544"/>
        </w:tabs>
        <w:spacing w:line="360" w:lineRule="auto"/>
        <w:jc w:val="both"/>
        <w:rPr>
          <w:rFonts w:ascii="Arial" w:hAnsi="Arial" w:cs="Arial"/>
          <w:lang w:val="es-MX"/>
        </w:rPr>
      </w:pPr>
    </w:p>
    <w:p w:rsidR="00112F4E" w:rsidRDefault="00112F4E" w:rsidP="00B50923">
      <w:pPr>
        <w:tabs>
          <w:tab w:val="left" w:pos="3544"/>
        </w:tabs>
        <w:spacing w:line="360" w:lineRule="auto"/>
        <w:jc w:val="both"/>
        <w:rPr>
          <w:rFonts w:ascii="Arial" w:hAnsi="Arial" w:cs="Arial"/>
          <w:lang w:val="es-MX"/>
        </w:rPr>
      </w:pPr>
    </w:p>
    <w:p w:rsidR="00112F4E" w:rsidRPr="009B2222" w:rsidRDefault="00112F4E" w:rsidP="00B50923">
      <w:pPr>
        <w:tabs>
          <w:tab w:val="left" w:pos="3544"/>
        </w:tabs>
        <w:spacing w:line="360" w:lineRule="auto"/>
        <w:jc w:val="both"/>
        <w:rPr>
          <w:rFonts w:ascii="Arial" w:hAnsi="Arial" w:cs="Arial"/>
          <w:lang w:val="es-MX"/>
        </w:rPr>
      </w:pPr>
    </w:p>
    <w:p w:rsidR="002A4923"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lastRenderedPageBreak/>
        <w:t>CAPÍTULO II</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De los Gastos Extraordinarios de Ejecución</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159.- </w:t>
      </w:r>
      <w:r w:rsidRPr="009B2222">
        <w:rPr>
          <w:rFonts w:ascii="Arial" w:hAnsi="Arial" w:cs="Arial"/>
          <w:lang w:val="es-MX"/>
        </w:rPr>
        <w:t>Además de los gastos mencionados en el Artículo inmediato anterior, el contribuyente, queda obligado a pagar los gastos extraordinarios que se hubiesen erogado, por los siguientes conceptos: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1"/>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Gastos de transporte de los bienes embargados</w:t>
      </w:r>
      <w:r w:rsidR="00F23E30">
        <w:rPr>
          <w:rFonts w:ascii="Arial" w:hAnsi="Arial" w:cs="Arial"/>
          <w:sz w:val="20"/>
          <w:szCs w:val="20"/>
        </w:rPr>
        <w:t>.</w:t>
      </w:r>
    </w:p>
    <w:p w:rsidR="002A4923" w:rsidRPr="009B2222" w:rsidRDefault="002A4923" w:rsidP="009B2222">
      <w:pPr>
        <w:pStyle w:val="Prrafodelista1"/>
        <w:numPr>
          <w:ilvl w:val="0"/>
          <w:numId w:val="1"/>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Gastos de impresión y publicación de las convocatorias</w:t>
      </w:r>
      <w:r w:rsidR="00F23E30">
        <w:rPr>
          <w:rFonts w:ascii="Arial" w:hAnsi="Arial" w:cs="Arial"/>
          <w:sz w:val="20"/>
          <w:szCs w:val="20"/>
        </w:rPr>
        <w:t>.</w:t>
      </w:r>
    </w:p>
    <w:p w:rsidR="002A4923" w:rsidRPr="009B2222" w:rsidRDefault="002A4923" w:rsidP="009B2222">
      <w:pPr>
        <w:pStyle w:val="Prrafodelista1"/>
        <w:numPr>
          <w:ilvl w:val="0"/>
          <w:numId w:val="1"/>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Gastos de inscripción o de cancelación de gravámenes, en el Registro Público de la Propiedad y de Comercio del Estado</w:t>
      </w:r>
      <w:r w:rsidR="00F23E30">
        <w:rPr>
          <w:rFonts w:ascii="Arial" w:hAnsi="Arial" w:cs="Arial"/>
          <w:sz w:val="20"/>
          <w:szCs w:val="20"/>
        </w:rPr>
        <w:t>.</w:t>
      </w:r>
    </w:p>
    <w:p w:rsidR="002A4923" w:rsidRPr="009B2222" w:rsidRDefault="002A4923" w:rsidP="009B2222">
      <w:pPr>
        <w:pStyle w:val="Prrafodelista1"/>
        <w:numPr>
          <w:ilvl w:val="0"/>
          <w:numId w:val="1"/>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Gastos del certificado de libertad de gravamen.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160.- </w:t>
      </w:r>
      <w:r w:rsidRPr="009B2222">
        <w:rPr>
          <w:rFonts w:ascii="Arial" w:hAnsi="Arial" w:cs="Arial"/>
          <w:lang w:val="es-MX"/>
        </w:rPr>
        <w:t>Los gastos de ejecución mencionados, no serán objetos de exención, disminución, condonación o convenio.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El importe corresponderá a los empleados y funcionarios de la Tesorería Municipal, dividiéndose dicho importe, mediante el siguiente procedimiento:</w:t>
      </w: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lang w:val="es-MX"/>
        </w:rPr>
        <w:t>Para el caso de que el ingreso por gastos de ejecución, fueren generados en el cobro de multas Federales no fiscales: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46"/>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.10 Encargado de la Tesorería</w:t>
      </w:r>
      <w:r w:rsidR="00F23E30">
        <w:rPr>
          <w:rFonts w:ascii="Arial" w:hAnsi="Arial" w:cs="Arial"/>
          <w:sz w:val="20"/>
          <w:szCs w:val="20"/>
        </w:rPr>
        <w:t>.</w:t>
      </w:r>
    </w:p>
    <w:p w:rsidR="002A4923" w:rsidRPr="009B2222" w:rsidRDefault="002A4923" w:rsidP="009B2222">
      <w:pPr>
        <w:pStyle w:val="Prrafodelista1"/>
        <w:numPr>
          <w:ilvl w:val="0"/>
          <w:numId w:val="46"/>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.15 Encargado de Ejecución</w:t>
      </w:r>
      <w:r w:rsidR="00F23E30">
        <w:rPr>
          <w:rFonts w:ascii="Arial" w:hAnsi="Arial" w:cs="Arial"/>
          <w:sz w:val="20"/>
          <w:szCs w:val="20"/>
        </w:rPr>
        <w:t>.</w:t>
      </w:r>
    </w:p>
    <w:p w:rsidR="002A4923" w:rsidRPr="009B2222" w:rsidRDefault="002A4923" w:rsidP="009B2222">
      <w:pPr>
        <w:pStyle w:val="Prrafodelista1"/>
        <w:numPr>
          <w:ilvl w:val="0"/>
          <w:numId w:val="46"/>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.56 Empleados de la Tesorería.</w:t>
      </w:r>
    </w:p>
    <w:p w:rsidR="002A4923" w:rsidRPr="009B2222" w:rsidRDefault="002A4923" w:rsidP="009B2222">
      <w:pPr>
        <w:pStyle w:val="Prrafodelista1"/>
        <w:tabs>
          <w:tab w:val="left" w:pos="3544"/>
        </w:tabs>
        <w:spacing w:after="0" w:line="360" w:lineRule="auto"/>
        <w:ind w:left="0"/>
        <w:jc w:val="both"/>
        <w:rPr>
          <w:rFonts w:ascii="Arial" w:hAnsi="Arial" w:cs="Arial"/>
          <w:sz w:val="20"/>
          <w:szCs w:val="20"/>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Para el caso de que los ingresos por gastos de ejecución, fueren generados en el cobro de cualesquiera otras multas:</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47"/>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.10  Encargado de Tesorería</w:t>
      </w:r>
      <w:r w:rsidR="00F23E30">
        <w:rPr>
          <w:rFonts w:ascii="Arial" w:hAnsi="Arial" w:cs="Arial"/>
          <w:sz w:val="20"/>
          <w:szCs w:val="20"/>
        </w:rPr>
        <w:t>.</w:t>
      </w:r>
    </w:p>
    <w:p w:rsidR="002A4923" w:rsidRPr="009B2222" w:rsidRDefault="002A4923" w:rsidP="009B2222">
      <w:pPr>
        <w:pStyle w:val="Prrafodelista1"/>
        <w:numPr>
          <w:ilvl w:val="0"/>
          <w:numId w:val="47"/>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.15 Encargado de Ejecución</w:t>
      </w:r>
      <w:r w:rsidR="00F23E30">
        <w:rPr>
          <w:rFonts w:ascii="Arial" w:hAnsi="Arial" w:cs="Arial"/>
          <w:sz w:val="20"/>
          <w:szCs w:val="20"/>
        </w:rPr>
        <w:t>.</w:t>
      </w:r>
    </w:p>
    <w:p w:rsidR="002A4923" w:rsidRPr="009B2222" w:rsidRDefault="002A4923" w:rsidP="009B2222">
      <w:pPr>
        <w:pStyle w:val="Prrafodelista1"/>
        <w:numPr>
          <w:ilvl w:val="0"/>
          <w:numId w:val="47"/>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.20 Notificadores</w:t>
      </w:r>
      <w:r w:rsidR="00F23E30">
        <w:rPr>
          <w:rFonts w:ascii="Arial" w:hAnsi="Arial" w:cs="Arial"/>
          <w:sz w:val="20"/>
          <w:szCs w:val="20"/>
        </w:rPr>
        <w:t>.</w:t>
      </w:r>
    </w:p>
    <w:p w:rsidR="002A4923" w:rsidRPr="009B2222" w:rsidRDefault="002A4923" w:rsidP="009B2222">
      <w:pPr>
        <w:pStyle w:val="Prrafodelista1"/>
        <w:numPr>
          <w:ilvl w:val="0"/>
          <w:numId w:val="47"/>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.45 Empleados del Departamento.</w:t>
      </w:r>
    </w:p>
    <w:p w:rsidR="002A4923" w:rsidRDefault="002A4923" w:rsidP="009B2222">
      <w:pPr>
        <w:tabs>
          <w:tab w:val="left" w:pos="3544"/>
        </w:tabs>
        <w:spacing w:line="360" w:lineRule="auto"/>
        <w:jc w:val="center"/>
        <w:rPr>
          <w:rFonts w:ascii="Arial" w:hAnsi="Arial" w:cs="Arial"/>
          <w:b/>
          <w:bCs/>
          <w:lang w:val="es-MX"/>
        </w:rPr>
      </w:pPr>
    </w:p>
    <w:p w:rsidR="00112F4E" w:rsidRPr="009B2222" w:rsidRDefault="00112F4E" w:rsidP="009B2222">
      <w:pPr>
        <w:tabs>
          <w:tab w:val="left" w:pos="3544"/>
        </w:tabs>
        <w:spacing w:line="360" w:lineRule="auto"/>
        <w:jc w:val="center"/>
        <w:rPr>
          <w:rFonts w:ascii="Arial" w:hAnsi="Arial" w:cs="Arial"/>
          <w:b/>
          <w:bCs/>
          <w:lang w:val="es-MX"/>
        </w:rPr>
      </w:pPr>
    </w:p>
    <w:p w:rsidR="002A4923"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lastRenderedPageBreak/>
        <w:t>CAPÍTULO III</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Del Remate en Subasta Pública</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161.- </w:t>
      </w:r>
      <w:r w:rsidRPr="009B2222">
        <w:rPr>
          <w:rFonts w:ascii="Arial" w:hAnsi="Arial" w:cs="Arial"/>
          <w:lang w:val="es-MX"/>
        </w:rPr>
        <w:t>Todos los bienes que con motivo de un procedimiento de ejecución sean embargados por la autoridad municipal, serán rematados en subasta pública y el producto de la misma, aplicado al pago del crédito fiscal de que se trate.</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 xml:space="preserve">En caso de que habiéndose publicado la tercera convocatoria para la almoneda, no se presentaren postores, los bienes embargados, se adjudicarán al Municipio de </w:t>
      </w:r>
      <w:proofErr w:type="spellStart"/>
      <w:r w:rsidR="00747665" w:rsidRPr="009B2222">
        <w:rPr>
          <w:rFonts w:ascii="Arial" w:hAnsi="Arial" w:cs="Arial"/>
          <w:lang w:val="es-MX"/>
        </w:rPr>
        <w:t>Tunkás</w:t>
      </w:r>
      <w:proofErr w:type="spellEnd"/>
      <w:r w:rsidRPr="009B2222">
        <w:rPr>
          <w:rFonts w:ascii="Arial" w:hAnsi="Arial" w:cs="Arial"/>
          <w:lang w:val="es-MX"/>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Para lo no previsto en el procedimiento de los remates, se aplicarán las reglas que para tal efecto fije el Código Fiscal del Estado de Yucatán y en su defecto las del Código Fiscal de la Federación y su reglamento.</w:t>
      </w:r>
    </w:p>
    <w:p w:rsidR="00BD6E67" w:rsidRPr="009B2222" w:rsidRDefault="00BD6E67" w:rsidP="009B2222">
      <w:pPr>
        <w:tabs>
          <w:tab w:val="left" w:pos="3544"/>
        </w:tabs>
        <w:spacing w:line="360" w:lineRule="auto"/>
        <w:jc w:val="center"/>
        <w:rPr>
          <w:rFonts w:ascii="Arial" w:hAnsi="Arial" w:cs="Arial"/>
          <w:b/>
          <w:bCs/>
          <w:lang w:val="es-MX"/>
        </w:rPr>
      </w:pPr>
    </w:p>
    <w:p w:rsidR="002A4923"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TÍTULO QUINTO</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DE LOS RECURSOS</w:t>
      </w:r>
    </w:p>
    <w:p w:rsidR="002A4923" w:rsidRDefault="002A4923" w:rsidP="009B2222">
      <w:pPr>
        <w:tabs>
          <w:tab w:val="left" w:pos="3544"/>
        </w:tabs>
        <w:spacing w:line="360" w:lineRule="auto"/>
        <w:jc w:val="center"/>
        <w:rPr>
          <w:rFonts w:ascii="Arial" w:hAnsi="Arial" w:cs="Arial"/>
          <w:b/>
          <w:bCs/>
          <w:lang w:val="es-MX"/>
        </w:rPr>
      </w:pPr>
    </w:p>
    <w:p w:rsidR="002A4923"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CAPÍTULO ÚNICO</w:t>
      </w:r>
    </w:p>
    <w:p w:rsidR="002A4923" w:rsidRPr="009B2222" w:rsidRDefault="002A4923" w:rsidP="009B2222">
      <w:pPr>
        <w:tabs>
          <w:tab w:val="left" w:pos="3544"/>
        </w:tabs>
        <w:spacing w:line="360" w:lineRule="auto"/>
        <w:jc w:val="center"/>
        <w:rPr>
          <w:rFonts w:ascii="Arial" w:hAnsi="Arial" w:cs="Arial"/>
          <w:b/>
          <w:bCs/>
          <w:lang w:val="es-MX"/>
        </w:rPr>
      </w:pPr>
      <w:r w:rsidRPr="009B2222">
        <w:rPr>
          <w:rFonts w:ascii="Arial" w:hAnsi="Arial" w:cs="Arial"/>
          <w:b/>
          <w:bCs/>
          <w:lang w:val="es-MX"/>
        </w:rPr>
        <w:t>Disposiciones Generales</w:t>
      </w:r>
    </w:p>
    <w:p w:rsidR="002A4923" w:rsidRPr="009B2222" w:rsidRDefault="002A4923" w:rsidP="009B2222">
      <w:pPr>
        <w:tabs>
          <w:tab w:val="left" w:pos="3544"/>
        </w:tabs>
        <w:spacing w:line="360" w:lineRule="auto"/>
        <w:jc w:val="center"/>
        <w:rPr>
          <w:rFonts w:ascii="Arial" w:hAnsi="Arial" w:cs="Arial"/>
          <w:b/>
          <w:bCs/>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162.- </w:t>
      </w:r>
      <w:r w:rsidRPr="009B2222">
        <w:rPr>
          <w:rFonts w:ascii="Arial" w:hAnsi="Arial" w:cs="Arial"/>
          <w:lang w:val="es-MX"/>
        </w:rPr>
        <w:t>Contra las resoluciones que dicten autoridades fiscales municipales, serán admisibles los recursos establecidos en la Ley de Gobierno de los Municipios o en el Código Fiscal, ambos del Estado de Yucatán.</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163.- </w:t>
      </w:r>
      <w:r w:rsidRPr="009B2222">
        <w:rPr>
          <w:rFonts w:ascii="Arial" w:hAnsi="Arial" w:cs="Arial"/>
          <w:lang w:val="es-MX"/>
        </w:rPr>
        <w:t xml:space="preserve">Interpuesto en tiempo algún recurso, en los términos de la Ley de Gobierno de los Municipios del Estado de Yucatán o del Código Fiscal de la Federación, a solicitud de la parte </w:t>
      </w:r>
      <w:r w:rsidRPr="009B2222">
        <w:rPr>
          <w:rFonts w:ascii="Arial" w:hAnsi="Arial" w:cs="Arial"/>
          <w:lang w:val="es-MX"/>
        </w:rPr>
        <w:lastRenderedPageBreak/>
        <w:t>interesada, se suspenderá la ejecución de la resolución recurrida cuando el contribuyente otorgue garantía suficiente a juicio de la autoridad.</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La</w:t>
      </w:r>
      <w:r w:rsidR="00BD6E67" w:rsidRPr="009B2222">
        <w:rPr>
          <w:rFonts w:ascii="Arial" w:hAnsi="Arial" w:cs="Arial"/>
          <w:lang w:val="es-MX"/>
        </w:rPr>
        <w:t>s</w:t>
      </w:r>
      <w:r w:rsidRPr="009B2222">
        <w:rPr>
          <w:rFonts w:ascii="Arial" w:hAnsi="Arial" w:cs="Arial"/>
          <w:lang w:val="es-MX"/>
        </w:rPr>
        <w:t xml:space="preserve"> garantía</w:t>
      </w:r>
      <w:r w:rsidR="00BD6E67" w:rsidRPr="009B2222">
        <w:rPr>
          <w:rFonts w:ascii="Arial" w:hAnsi="Arial" w:cs="Arial"/>
          <w:lang w:val="es-MX"/>
        </w:rPr>
        <w:t>s</w:t>
      </w:r>
      <w:r w:rsidRPr="009B2222">
        <w:rPr>
          <w:rFonts w:ascii="Arial" w:hAnsi="Arial" w:cs="Arial"/>
          <w:lang w:val="es-MX"/>
        </w:rPr>
        <w:t xml:space="preserve">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tabs>
          <w:tab w:val="left" w:pos="3544"/>
        </w:tabs>
        <w:spacing w:line="360" w:lineRule="auto"/>
        <w:ind w:firstLine="709"/>
        <w:jc w:val="both"/>
        <w:rPr>
          <w:rFonts w:ascii="Arial" w:hAnsi="Arial" w:cs="Arial"/>
          <w:lang w:val="es-MX"/>
        </w:rPr>
      </w:pPr>
      <w:r w:rsidRPr="009B2222">
        <w:rPr>
          <w:rFonts w:ascii="Arial" w:hAnsi="Arial" w:cs="Arial"/>
          <w:lang w:val="es-MX"/>
        </w:rPr>
        <w:t xml:space="preserve">  Dichas garantías serán</w:t>
      </w:r>
      <w:r w:rsidR="00F23E30">
        <w:rPr>
          <w:rFonts w:ascii="Arial" w:hAnsi="Arial" w:cs="Arial"/>
          <w:lang w:val="es-MX"/>
        </w:rPr>
        <w:t xml:space="preserve"> alguna de las siguientes</w:t>
      </w:r>
      <w:r w:rsidRPr="009B2222">
        <w:rPr>
          <w:rFonts w:ascii="Arial" w:hAnsi="Arial" w:cs="Arial"/>
          <w:lang w:val="es-MX"/>
        </w:rPr>
        <w:t>:</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9B2222">
      <w:pPr>
        <w:pStyle w:val="Prrafodelista1"/>
        <w:numPr>
          <w:ilvl w:val="0"/>
          <w:numId w:val="48"/>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Depósito en dinero, en efectivo o en cheque certificado ante la propia autoridad o en una Institución Bancaria autorizada, entregando el correspondiente recibo o billete de depósito</w:t>
      </w:r>
      <w:r w:rsidR="00F23E30">
        <w:rPr>
          <w:rFonts w:ascii="Arial" w:hAnsi="Arial" w:cs="Arial"/>
          <w:sz w:val="20"/>
          <w:szCs w:val="20"/>
        </w:rPr>
        <w:t>.</w:t>
      </w:r>
    </w:p>
    <w:p w:rsidR="002A4923" w:rsidRPr="009B2222" w:rsidRDefault="002A4923" w:rsidP="009B2222">
      <w:pPr>
        <w:pStyle w:val="Prrafodelista1"/>
        <w:numPr>
          <w:ilvl w:val="0"/>
          <w:numId w:val="48"/>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Fianza, expedida por compañía debidamente autorizada para ello</w:t>
      </w:r>
      <w:r w:rsidR="00F23E30">
        <w:rPr>
          <w:rFonts w:ascii="Arial" w:hAnsi="Arial" w:cs="Arial"/>
          <w:sz w:val="20"/>
          <w:szCs w:val="20"/>
        </w:rPr>
        <w:t>.</w:t>
      </w:r>
    </w:p>
    <w:p w:rsidR="002A4923" w:rsidRPr="009B2222" w:rsidRDefault="002A4923" w:rsidP="009B2222">
      <w:pPr>
        <w:pStyle w:val="Prrafodelista1"/>
        <w:numPr>
          <w:ilvl w:val="0"/>
          <w:numId w:val="48"/>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Hipoteca</w:t>
      </w:r>
      <w:r w:rsidR="00F23E30">
        <w:rPr>
          <w:rFonts w:ascii="Arial" w:hAnsi="Arial" w:cs="Arial"/>
          <w:sz w:val="20"/>
          <w:szCs w:val="20"/>
        </w:rPr>
        <w:t>.</w:t>
      </w:r>
    </w:p>
    <w:p w:rsidR="002A4923" w:rsidRPr="009B2222" w:rsidRDefault="002A4923" w:rsidP="009B2222">
      <w:pPr>
        <w:pStyle w:val="Prrafodelista1"/>
        <w:numPr>
          <w:ilvl w:val="0"/>
          <w:numId w:val="48"/>
        </w:numPr>
        <w:tabs>
          <w:tab w:val="clear" w:pos="0"/>
        </w:tabs>
        <w:suppressAutoHyphens/>
        <w:spacing w:after="0" w:line="360" w:lineRule="auto"/>
        <w:ind w:left="709" w:hanging="283"/>
        <w:jc w:val="both"/>
        <w:rPr>
          <w:rFonts w:ascii="Arial" w:hAnsi="Arial" w:cs="Arial"/>
          <w:sz w:val="20"/>
          <w:szCs w:val="20"/>
        </w:rPr>
      </w:pPr>
      <w:r w:rsidRPr="009B2222">
        <w:rPr>
          <w:rFonts w:ascii="Arial" w:hAnsi="Arial" w:cs="Arial"/>
          <w:sz w:val="20"/>
          <w:szCs w:val="20"/>
        </w:rPr>
        <w:t>Prenda.</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Respecto de la garantía prendaria, solamente será aceptado por la autoridad como tal, cuando el monto del crédito fiscal y sus accesorios sea menor o igual a 50 salarios mínimos vigentes en el Estado, al momento de la determinación del crédito.</w:t>
      </w:r>
    </w:p>
    <w:p w:rsidR="002A4923" w:rsidRPr="009B2222" w:rsidRDefault="002A4923" w:rsidP="009B2222">
      <w:pPr>
        <w:tabs>
          <w:tab w:val="left" w:pos="3544"/>
        </w:tabs>
        <w:spacing w:line="360" w:lineRule="auto"/>
        <w:jc w:val="both"/>
        <w:rPr>
          <w:rFonts w:ascii="Arial" w:hAnsi="Arial" w:cs="Arial"/>
          <w:lang w:val="es-MX"/>
        </w:rPr>
      </w:pPr>
    </w:p>
    <w:p w:rsidR="002A4923" w:rsidRPr="009B2222" w:rsidRDefault="002A4923" w:rsidP="00B50923">
      <w:pPr>
        <w:tabs>
          <w:tab w:val="left" w:pos="3544"/>
        </w:tabs>
        <w:spacing w:line="360" w:lineRule="auto"/>
        <w:jc w:val="both"/>
        <w:rPr>
          <w:rFonts w:ascii="Arial" w:hAnsi="Arial" w:cs="Arial"/>
          <w:lang w:val="es-MX"/>
        </w:rPr>
      </w:pPr>
      <w:r w:rsidRPr="009B2222">
        <w:rPr>
          <w:rFonts w:ascii="Arial" w:hAnsi="Arial" w:cs="Arial"/>
          <w:lang w:val="es-MX"/>
        </w:rPr>
        <w:t>En el procedimiento de constitución de estas garantías se observarán en cuanto fueren aplicables las reglas que fijen en el Código Fiscal de la Federación y su reglamento.</w:t>
      </w:r>
    </w:p>
    <w:p w:rsidR="002A4923" w:rsidRDefault="002A4923" w:rsidP="009B2222">
      <w:pPr>
        <w:tabs>
          <w:tab w:val="left" w:pos="3544"/>
        </w:tabs>
        <w:spacing w:line="360" w:lineRule="auto"/>
        <w:jc w:val="both"/>
        <w:rPr>
          <w:rFonts w:ascii="Arial" w:hAnsi="Arial" w:cs="Arial"/>
          <w:lang w:val="es-MX"/>
        </w:rPr>
      </w:pPr>
    </w:p>
    <w:p w:rsidR="002A4923" w:rsidRDefault="008066F1" w:rsidP="009B2222">
      <w:pPr>
        <w:tabs>
          <w:tab w:val="left" w:pos="3544"/>
        </w:tabs>
        <w:spacing w:line="360" w:lineRule="auto"/>
        <w:jc w:val="center"/>
        <w:rPr>
          <w:rFonts w:ascii="Arial" w:hAnsi="Arial" w:cs="Arial"/>
          <w:b/>
          <w:bCs/>
          <w:lang w:val="en-US"/>
        </w:rPr>
      </w:pPr>
      <w:r w:rsidRPr="009B2222">
        <w:rPr>
          <w:rFonts w:ascii="Arial" w:hAnsi="Arial" w:cs="Arial"/>
          <w:b/>
          <w:bCs/>
          <w:lang w:val="en-US"/>
        </w:rPr>
        <w:t xml:space="preserve">T R </w:t>
      </w:r>
      <w:proofErr w:type="gramStart"/>
      <w:r w:rsidRPr="009B2222">
        <w:rPr>
          <w:rFonts w:ascii="Arial" w:hAnsi="Arial" w:cs="Arial"/>
          <w:b/>
          <w:bCs/>
          <w:lang w:val="en-US"/>
        </w:rPr>
        <w:t>A</w:t>
      </w:r>
      <w:proofErr w:type="gramEnd"/>
      <w:r w:rsidRPr="009B2222">
        <w:rPr>
          <w:rFonts w:ascii="Arial" w:hAnsi="Arial" w:cs="Arial"/>
          <w:b/>
          <w:bCs/>
          <w:lang w:val="en-US"/>
        </w:rPr>
        <w:t xml:space="preserve"> N S I T O R I O S:</w:t>
      </w:r>
    </w:p>
    <w:p w:rsidR="009C7FE5" w:rsidRPr="009B2222" w:rsidRDefault="009C7FE5" w:rsidP="009B2222">
      <w:pPr>
        <w:tabs>
          <w:tab w:val="left" w:pos="3544"/>
        </w:tabs>
        <w:spacing w:line="360" w:lineRule="auto"/>
        <w:jc w:val="center"/>
        <w:rPr>
          <w:rFonts w:ascii="Arial" w:hAnsi="Arial" w:cs="Arial"/>
          <w:b/>
          <w:bCs/>
          <w:lang w:val="en-US"/>
        </w:rPr>
      </w:pPr>
    </w:p>
    <w:p w:rsidR="00B50923" w:rsidRDefault="00B50923" w:rsidP="00B50923">
      <w:pPr>
        <w:tabs>
          <w:tab w:val="left" w:pos="3544"/>
        </w:tabs>
        <w:spacing w:line="360" w:lineRule="auto"/>
        <w:jc w:val="both"/>
        <w:rPr>
          <w:rFonts w:ascii="Arial" w:hAnsi="Arial" w:cs="Arial"/>
          <w:b/>
          <w:bCs/>
          <w:lang w:val="es-MX"/>
        </w:rPr>
      </w:pPr>
    </w:p>
    <w:p w:rsidR="002A4923" w:rsidRDefault="002A4923" w:rsidP="00B50923">
      <w:pPr>
        <w:tabs>
          <w:tab w:val="left" w:pos="3544"/>
        </w:tabs>
        <w:spacing w:line="360" w:lineRule="auto"/>
        <w:jc w:val="both"/>
        <w:rPr>
          <w:rFonts w:ascii="Arial" w:hAnsi="Arial" w:cs="Arial"/>
          <w:lang w:val="es-MX" w:eastAsia="es-MX"/>
        </w:rPr>
      </w:pPr>
      <w:r w:rsidRPr="009B2222">
        <w:rPr>
          <w:rFonts w:ascii="Arial" w:hAnsi="Arial" w:cs="Arial"/>
          <w:b/>
          <w:bCs/>
          <w:lang w:val="es-MX"/>
        </w:rPr>
        <w:t xml:space="preserve">Artículo Primero.- </w:t>
      </w:r>
      <w:r w:rsidR="008066F1" w:rsidRPr="00876FF9">
        <w:rPr>
          <w:rFonts w:ascii="Arial" w:hAnsi="Arial" w:cs="Arial"/>
          <w:lang w:val="es-MX" w:eastAsia="es-MX"/>
        </w:rPr>
        <w:t xml:space="preserve">Esta Ley entrará en vigor </w:t>
      </w:r>
      <w:r w:rsidR="008066F1">
        <w:rPr>
          <w:rFonts w:ascii="Arial" w:hAnsi="Arial" w:cs="Arial"/>
          <w:lang w:val="es-MX" w:eastAsia="es-MX"/>
        </w:rPr>
        <w:t xml:space="preserve">el 1 de enero de 2021, </w:t>
      </w:r>
      <w:r w:rsidR="008066F1" w:rsidRPr="00876FF9">
        <w:rPr>
          <w:rFonts w:ascii="Arial" w:hAnsi="Arial" w:cs="Arial"/>
          <w:lang w:val="es-MX" w:eastAsia="es-MX"/>
        </w:rPr>
        <w:t>previa publicación en el Diario Oficial del Gobierno del Estado de Yucatán.</w:t>
      </w:r>
    </w:p>
    <w:p w:rsidR="009C7FE5" w:rsidRDefault="009C7FE5" w:rsidP="00B50923">
      <w:pPr>
        <w:tabs>
          <w:tab w:val="left" w:pos="3544"/>
        </w:tabs>
        <w:spacing w:line="360" w:lineRule="auto"/>
        <w:jc w:val="both"/>
        <w:rPr>
          <w:rFonts w:ascii="Arial" w:hAnsi="Arial" w:cs="Arial"/>
          <w:lang w:val="es-MX"/>
        </w:rPr>
      </w:pPr>
    </w:p>
    <w:p w:rsidR="008066F1" w:rsidRDefault="008066F1" w:rsidP="00B50923">
      <w:pPr>
        <w:tabs>
          <w:tab w:val="left" w:pos="3544"/>
        </w:tabs>
        <w:spacing w:line="360" w:lineRule="auto"/>
        <w:jc w:val="both"/>
        <w:rPr>
          <w:rFonts w:ascii="Arial" w:hAnsi="Arial" w:cs="Arial"/>
          <w:lang w:val="es-MX"/>
        </w:rPr>
      </w:pPr>
    </w:p>
    <w:p w:rsidR="008066F1" w:rsidRDefault="008066F1" w:rsidP="008066F1">
      <w:pPr>
        <w:tabs>
          <w:tab w:val="left" w:pos="3544"/>
        </w:tabs>
        <w:spacing w:line="360" w:lineRule="auto"/>
        <w:jc w:val="both"/>
        <w:rPr>
          <w:rFonts w:ascii="Arial" w:hAnsi="Arial" w:cs="Arial"/>
          <w:lang w:val="es-MX"/>
        </w:rPr>
      </w:pPr>
      <w:r w:rsidRPr="009B2222">
        <w:rPr>
          <w:rFonts w:ascii="Arial" w:hAnsi="Arial" w:cs="Arial"/>
          <w:b/>
          <w:bCs/>
          <w:lang w:val="es-MX"/>
        </w:rPr>
        <w:t xml:space="preserve">Artículo </w:t>
      </w:r>
      <w:r>
        <w:rPr>
          <w:rFonts w:ascii="Arial" w:hAnsi="Arial" w:cs="Arial"/>
          <w:b/>
          <w:bCs/>
          <w:lang w:val="es-MX"/>
        </w:rPr>
        <w:t>Segundo</w:t>
      </w:r>
      <w:r w:rsidRPr="009B2222">
        <w:rPr>
          <w:rFonts w:ascii="Arial" w:hAnsi="Arial" w:cs="Arial"/>
          <w:b/>
          <w:bCs/>
          <w:lang w:val="es-MX"/>
        </w:rPr>
        <w:t xml:space="preserve">.- </w:t>
      </w:r>
      <w:r w:rsidRPr="009B2222">
        <w:rPr>
          <w:rFonts w:ascii="Arial" w:hAnsi="Arial" w:cs="Arial"/>
          <w:lang w:val="es-MX"/>
        </w:rPr>
        <w:t>Los sujetos obligados por esta Ley deberán contar con licencia de funcionamiento y tramitar su obtención ante la Tesorería Municipal en un plazo de cuatro meses contados a partir de la entrada en vigor del presente ordenamiento.</w:t>
      </w:r>
    </w:p>
    <w:p w:rsidR="009C7FE5" w:rsidRPr="009B2222" w:rsidRDefault="009C7FE5" w:rsidP="008066F1">
      <w:pPr>
        <w:tabs>
          <w:tab w:val="left" w:pos="3544"/>
        </w:tabs>
        <w:spacing w:line="360" w:lineRule="auto"/>
        <w:jc w:val="both"/>
        <w:rPr>
          <w:rFonts w:ascii="Arial" w:hAnsi="Arial" w:cs="Arial"/>
          <w:lang w:val="es-MX"/>
        </w:rPr>
      </w:pPr>
    </w:p>
    <w:p w:rsidR="00B50923" w:rsidRDefault="00B50923" w:rsidP="00B50923">
      <w:pPr>
        <w:tabs>
          <w:tab w:val="left" w:pos="3544"/>
        </w:tabs>
        <w:spacing w:line="360" w:lineRule="auto"/>
        <w:jc w:val="both"/>
        <w:rPr>
          <w:rFonts w:ascii="Arial" w:hAnsi="Arial" w:cs="Arial"/>
          <w:lang w:val="es-MX"/>
        </w:rPr>
      </w:pPr>
    </w:p>
    <w:p w:rsidR="002A4923" w:rsidRDefault="002A4923" w:rsidP="00B50923">
      <w:pPr>
        <w:tabs>
          <w:tab w:val="left" w:pos="3544"/>
        </w:tabs>
        <w:spacing w:line="360" w:lineRule="auto"/>
        <w:jc w:val="both"/>
        <w:rPr>
          <w:rFonts w:ascii="Arial" w:hAnsi="Arial" w:cs="Arial"/>
          <w:lang w:val="es-MX"/>
        </w:rPr>
      </w:pPr>
      <w:r w:rsidRPr="009B2222">
        <w:rPr>
          <w:rFonts w:ascii="Arial" w:hAnsi="Arial" w:cs="Arial"/>
          <w:b/>
          <w:bCs/>
          <w:lang w:val="es-MX"/>
        </w:rPr>
        <w:lastRenderedPageBreak/>
        <w:t xml:space="preserve">Artículo </w:t>
      </w:r>
      <w:r w:rsidR="008066F1">
        <w:rPr>
          <w:rFonts w:ascii="Arial" w:hAnsi="Arial" w:cs="Arial"/>
          <w:b/>
          <w:bCs/>
          <w:lang w:val="es-MX"/>
        </w:rPr>
        <w:t>Tercero</w:t>
      </w:r>
      <w:r w:rsidRPr="009B2222">
        <w:rPr>
          <w:rFonts w:ascii="Arial" w:hAnsi="Arial" w:cs="Arial"/>
          <w:b/>
          <w:bCs/>
          <w:lang w:val="es-MX"/>
        </w:rPr>
        <w:t xml:space="preserve">.- </w:t>
      </w:r>
      <w:r w:rsidRPr="009B2222">
        <w:rPr>
          <w:rFonts w:ascii="Arial" w:hAnsi="Arial" w:cs="Arial"/>
          <w:lang w:val="es-MX"/>
        </w:rPr>
        <w:t xml:space="preserve">El cobro de los derechos, así como las tasas, cuotas y tarifas aplicables a los servicios que a la fecha de la publicación de la presente Ley, </w:t>
      </w:r>
      <w:r w:rsidR="00113EC3">
        <w:rPr>
          <w:rFonts w:ascii="Arial" w:hAnsi="Arial" w:cs="Arial"/>
          <w:lang w:val="es-MX"/>
        </w:rPr>
        <w:t xml:space="preserve">que </w:t>
      </w:r>
      <w:r w:rsidRPr="009B2222">
        <w:rPr>
          <w:rFonts w:ascii="Arial" w:hAnsi="Arial" w:cs="Arial"/>
          <w:lang w:val="es-MX"/>
        </w:rPr>
        <w:t>no hayan sido transferidos formalmente al Ayuntamiento por el Gobierno del Estado, entrarán en vigor hasta la celebración del convenio respectivo.</w:t>
      </w:r>
    </w:p>
    <w:p w:rsidR="009C7FE5" w:rsidRDefault="009C7FE5" w:rsidP="00B50923">
      <w:pPr>
        <w:spacing w:line="360" w:lineRule="auto"/>
        <w:jc w:val="both"/>
        <w:rPr>
          <w:rFonts w:ascii="Arial" w:hAnsi="Arial" w:cs="Arial"/>
          <w:b/>
          <w:bCs/>
          <w:lang w:val="es-MX"/>
        </w:rPr>
      </w:pPr>
    </w:p>
    <w:p w:rsidR="002A4923" w:rsidRDefault="002A4923" w:rsidP="00B50923">
      <w:pPr>
        <w:spacing w:line="360" w:lineRule="auto"/>
        <w:jc w:val="both"/>
        <w:rPr>
          <w:rFonts w:ascii="Arial" w:hAnsi="Arial" w:cs="Arial"/>
          <w:lang w:val="es-MX"/>
        </w:rPr>
      </w:pPr>
      <w:r w:rsidRPr="009B2222">
        <w:rPr>
          <w:rFonts w:ascii="Arial" w:hAnsi="Arial" w:cs="Arial"/>
          <w:b/>
          <w:bCs/>
          <w:lang w:val="es-MX"/>
        </w:rPr>
        <w:t xml:space="preserve">Artículo </w:t>
      </w:r>
      <w:proofErr w:type="gramStart"/>
      <w:r w:rsidR="008066F1">
        <w:rPr>
          <w:rFonts w:ascii="Arial" w:hAnsi="Arial" w:cs="Arial"/>
          <w:b/>
          <w:bCs/>
          <w:lang w:val="es-MX"/>
        </w:rPr>
        <w:t>Cuarto</w:t>
      </w:r>
      <w:r w:rsidRPr="009B2222">
        <w:rPr>
          <w:rFonts w:ascii="Arial" w:hAnsi="Arial" w:cs="Arial"/>
          <w:b/>
          <w:bCs/>
          <w:lang w:val="es-MX"/>
        </w:rPr>
        <w:t>.-</w:t>
      </w:r>
      <w:proofErr w:type="gramEnd"/>
      <w:r w:rsidRPr="009B2222">
        <w:rPr>
          <w:rFonts w:ascii="Arial" w:hAnsi="Arial" w:cs="Arial"/>
          <w:b/>
          <w:bCs/>
          <w:lang w:val="es-MX"/>
        </w:rPr>
        <w:t xml:space="preserve"> </w:t>
      </w:r>
      <w:r w:rsidRPr="009B2222">
        <w:rPr>
          <w:rFonts w:ascii="Arial" w:hAnsi="Arial" w:cs="Arial"/>
          <w:lang w:val="es-MX"/>
        </w:rPr>
        <w:t>Para poder percibir Aprovechamientos vía Infracciones por Faltas Administrativas, el Ayuntamiento deberá contar con los reglamentos municipales respectivos, los que establecerán los montos de las sanciones correspondientes.</w:t>
      </w:r>
    </w:p>
    <w:p w:rsidR="00D1678B" w:rsidRDefault="00D1678B" w:rsidP="00B50923">
      <w:pPr>
        <w:spacing w:line="360" w:lineRule="auto"/>
        <w:jc w:val="both"/>
        <w:rPr>
          <w:rFonts w:ascii="Arial" w:hAnsi="Arial" w:cs="Arial"/>
          <w:lang w:val="es-MX"/>
        </w:rPr>
      </w:pPr>
    </w:p>
    <w:p w:rsidR="000F4A24" w:rsidRPr="00F7386B" w:rsidRDefault="000F4A24" w:rsidP="000F4A24">
      <w:pPr>
        <w:jc w:val="center"/>
        <w:rPr>
          <w:rFonts w:ascii="Arial" w:hAnsi="Arial"/>
          <w:b/>
          <w:bCs/>
          <w:lang w:val="en-US"/>
        </w:rPr>
      </w:pPr>
      <w:r w:rsidRPr="00F7386B">
        <w:rPr>
          <w:rFonts w:ascii="Arial" w:hAnsi="Arial"/>
          <w:b/>
          <w:bCs/>
          <w:lang w:val="en-US"/>
        </w:rPr>
        <w:t xml:space="preserve">T R </w:t>
      </w:r>
      <w:proofErr w:type="gramStart"/>
      <w:r w:rsidRPr="00F7386B">
        <w:rPr>
          <w:rFonts w:ascii="Arial" w:hAnsi="Arial"/>
          <w:b/>
          <w:bCs/>
          <w:lang w:val="en-US"/>
        </w:rPr>
        <w:t>A</w:t>
      </w:r>
      <w:proofErr w:type="gramEnd"/>
      <w:r w:rsidRPr="00F7386B">
        <w:rPr>
          <w:rFonts w:ascii="Arial" w:hAnsi="Arial"/>
          <w:b/>
          <w:bCs/>
          <w:lang w:val="en-US"/>
        </w:rPr>
        <w:t xml:space="preserve"> N S I T O R I O</w:t>
      </w:r>
      <w:r>
        <w:rPr>
          <w:rFonts w:ascii="Arial" w:hAnsi="Arial"/>
          <w:b/>
          <w:bCs/>
          <w:lang w:val="en-US"/>
        </w:rPr>
        <w:t>:</w:t>
      </w:r>
    </w:p>
    <w:p w:rsidR="000F4A24" w:rsidRPr="00F7386B" w:rsidRDefault="000F4A24" w:rsidP="000F4A24">
      <w:pPr>
        <w:jc w:val="both"/>
        <w:rPr>
          <w:rFonts w:ascii="Arial" w:hAnsi="Arial"/>
          <w:b/>
          <w:bCs/>
          <w:lang w:val="en-US"/>
        </w:rPr>
      </w:pPr>
    </w:p>
    <w:p w:rsidR="000F4A24" w:rsidRDefault="000F4A24" w:rsidP="000F4A24">
      <w:pPr>
        <w:spacing w:line="360" w:lineRule="auto"/>
        <w:jc w:val="both"/>
        <w:rPr>
          <w:rFonts w:ascii="Arial" w:hAnsi="Arial"/>
        </w:rPr>
      </w:pPr>
      <w:r w:rsidRPr="00F7386B">
        <w:rPr>
          <w:rFonts w:ascii="Arial" w:hAnsi="Arial"/>
          <w:b/>
          <w:bCs/>
        </w:rPr>
        <w:t xml:space="preserve">ARTÍCULO </w:t>
      </w:r>
      <w:proofErr w:type="gramStart"/>
      <w:r w:rsidRPr="00F7386B">
        <w:rPr>
          <w:rFonts w:ascii="Arial" w:hAnsi="Arial"/>
          <w:b/>
          <w:bCs/>
        </w:rPr>
        <w:t>ÚNICO.-</w:t>
      </w:r>
      <w:proofErr w:type="gramEnd"/>
      <w:r w:rsidRPr="00F7386B">
        <w:rPr>
          <w:rFonts w:ascii="Arial" w:hAnsi="Arial"/>
          <w:b/>
          <w:bCs/>
        </w:rPr>
        <w:t xml:space="preserve"> </w:t>
      </w:r>
      <w:r w:rsidRPr="00F7386B">
        <w:rPr>
          <w:rFonts w:ascii="Arial" w:hAnsi="Arial"/>
        </w:rPr>
        <w:t>Este Decreto, entrará en vigor el primero de enero del año 202</w:t>
      </w:r>
      <w:r>
        <w:rPr>
          <w:rFonts w:ascii="Arial" w:hAnsi="Arial"/>
        </w:rPr>
        <w:t>1</w:t>
      </w:r>
      <w:r w:rsidRPr="00F7386B">
        <w:rPr>
          <w:rFonts w:ascii="Arial" w:hAnsi="Arial"/>
        </w:rPr>
        <w:t>, previ</w:t>
      </w:r>
      <w:r w:rsidR="009E1464">
        <w:rPr>
          <w:rFonts w:ascii="Arial" w:hAnsi="Arial"/>
        </w:rPr>
        <w:t>a</w:t>
      </w:r>
      <w:r w:rsidRPr="00F7386B">
        <w:rPr>
          <w:rFonts w:ascii="Arial" w:hAnsi="Arial"/>
        </w:rPr>
        <w:t xml:space="preserve"> su publicación en el Diario Oficial del Gobierno del Estado de Yucatán.</w:t>
      </w:r>
    </w:p>
    <w:p w:rsidR="00112F4E" w:rsidRDefault="00112F4E" w:rsidP="000F4A24">
      <w:pPr>
        <w:spacing w:line="360" w:lineRule="auto"/>
        <w:jc w:val="both"/>
        <w:rPr>
          <w:rFonts w:ascii="Arial" w:hAnsi="Arial"/>
        </w:rPr>
      </w:pPr>
    </w:p>
    <w:p w:rsidR="00112F4E" w:rsidRPr="002C5A6E" w:rsidRDefault="00112F4E" w:rsidP="00112F4E">
      <w:pPr>
        <w:jc w:val="both"/>
        <w:rPr>
          <w:rFonts w:ascii="Arial" w:hAnsi="Arial" w:cs="Arial"/>
          <w:b/>
        </w:rPr>
      </w:pPr>
      <w:r w:rsidRPr="002C5A6E">
        <w:rPr>
          <w:rFonts w:ascii="Arial" w:hAnsi="Arial" w:cs="Arial"/>
          <w:b/>
        </w:rPr>
        <w:t xml:space="preserve">DADO EN LA SEDE DEL RECINTO DEL PODER LEGISLATIVO EN LA CIUDAD DE MÉRIDA, YUCATÁN, ESTADOS UNIDOS MEXICANOS A LOS NUEVE DÍAS DEL MES DE DICIEMBRE DEL AÑO DOS MIL </w:t>
      </w:r>
      <w:proofErr w:type="gramStart"/>
      <w:r w:rsidRPr="002C5A6E">
        <w:rPr>
          <w:rFonts w:ascii="Arial" w:hAnsi="Arial" w:cs="Arial"/>
          <w:b/>
        </w:rPr>
        <w:t>VEINTE.-</w:t>
      </w:r>
      <w:proofErr w:type="gramEnd"/>
      <w:r w:rsidRPr="002C5A6E">
        <w:rPr>
          <w:rFonts w:ascii="Arial" w:hAnsi="Arial" w:cs="Arial"/>
          <w:b/>
        </w:rPr>
        <w:t xml:space="preserve"> PRESIDENTA DIPUTADA LIZZETE JANICE ESCOBEDO SALAZAR.- SECRETARIA DIPUTADA FÁTIMA DEL ROSARIO PERERA SALAZAR.- SECRETARIA DIPUTADA PAULINA AURORA VIANA GÓMEZ.- RUBRICAS.” </w:t>
      </w:r>
    </w:p>
    <w:p w:rsidR="00112F4E" w:rsidRPr="002C5A6E" w:rsidRDefault="00112F4E" w:rsidP="00112F4E">
      <w:pPr>
        <w:spacing w:line="360" w:lineRule="auto"/>
        <w:jc w:val="both"/>
        <w:rPr>
          <w:rFonts w:ascii="Arial" w:hAnsi="Arial" w:cs="Arial"/>
          <w:b/>
        </w:rPr>
      </w:pPr>
    </w:p>
    <w:p w:rsidR="00112F4E" w:rsidRDefault="00112F4E" w:rsidP="00112F4E">
      <w:pPr>
        <w:spacing w:line="360" w:lineRule="auto"/>
        <w:jc w:val="both"/>
        <w:rPr>
          <w:rFonts w:ascii="Arial" w:hAnsi="Arial" w:cs="Arial"/>
        </w:rPr>
      </w:pPr>
      <w:r w:rsidRPr="002C5A6E">
        <w:rPr>
          <w:rFonts w:ascii="Arial" w:hAnsi="Arial" w:cs="Arial"/>
        </w:rPr>
        <w:t xml:space="preserve">Y, por tanto, mando se imprima, publique y circule para su conocimiento y debido cumplimiento. </w:t>
      </w:r>
    </w:p>
    <w:p w:rsidR="00112F4E" w:rsidRDefault="00112F4E" w:rsidP="00112F4E">
      <w:pPr>
        <w:spacing w:line="360" w:lineRule="auto"/>
        <w:jc w:val="both"/>
        <w:rPr>
          <w:rFonts w:ascii="Arial" w:hAnsi="Arial" w:cs="Arial"/>
        </w:rPr>
      </w:pPr>
    </w:p>
    <w:p w:rsidR="00112F4E" w:rsidRDefault="00112F4E" w:rsidP="00112F4E">
      <w:pPr>
        <w:spacing w:line="360" w:lineRule="auto"/>
        <w:jc w:val="both"/>
        <w:rPr>
          <w:rFonts w:ascii="Arial" w:hAnsi="Arial" w:cs="Arial"/>
        </w:rPr>
      </w:pPr>
      <w:r w:rsidRPr="002C5A6E">
        <w:rPr>
          <w:rFonts w:ascii="Arial" w:hAnsi="Arial" w:cs="Arial"/>
        </w:rPr>
        <w:t xml:space="preserve">Se expide este decreto en la sede del Poder Ejecutivo, en Mérida, Yucatán, a 23 de diciembre de 2020. </w:t>
      </w:r>
    </w:p>
    <w:p w:rsidR="00112F4E" w:rsidRDefault="00112F4E" w:rsidP="00112F4E">
      <w:pPr>
        <w:jc w:val="center"/>
        <w:rPr>
          <w:rFonts w:ascii="Arial" w:hAnsi="Arial" w:cs="Arial"/>
          <w:b/>
        </w:rPr>
      </w:pPr>
    </w:p>
    <w:p w:rsidR="00112F4E" w:rsidRPr="002C5A6E" w:rsidRDefault="00112F4E" w:rsidP="00112F4E">
      <w:pPr>
        <w:jc w:val="center"/>
        <w:rPr>
          <w:rFonts w:ascii="Arial" w:hAnsi="Arial" w:cs="Arial"/>
          <w:b/>
        </w:rPr>
      </w:pPr>
      <w:proofErr w:type="gramStart"/>
      <w:r w:rsidRPr="002C5A6E">
        <w:rPr>
          <w:rFonts w:ascii="Arial" w:hAnsi="Arial" w:cs="Arial"/>
          <w:b/>
        </w:rPr>
        <w:t>( RÚBRICA</w:t>
      </w:r>
      <w:proofErr w:type="gramEnd"/>
      <w:r w:rsidRPr="002C5A6E">
        <w:rPr>
          <w:rFonts w:ascii="Arial" w:hAnsi="Arial" w:cs="Arial"/>
          <w:b/>
        </w:rPr>
        <w:t xml:space="preserve"> )</w:t>
      </w:r>
    </w:p>
    <w:p w:rsidR="00112F4E" w:rsidRPr="002C5A6E" w:rsidRDefault="00112F4E" w:rsidP="00112F4E">
      <w:pPr>
        <w:jc w:val="center"/>
        <w:rPr>
          <w:rFonts w:ascii="Arial" w:hAnsi="Arial" w:cs="Arial"/>
          <w:b/>
        </w:rPr>
      </w:pPr>
      <w:r w:rsidRPr="002C5A6E">
        <w:rPr>
          <w:rFonts w:ascii="Arial" w:hAnsi="Arial" w:cs="Arial"/>
          <w:b/>
        </w:rPr>
        <w:t xml:space="preserve">Lic. Mauricio Vila </w:t>
      </w:r>
      <w:proofErr w:type="spellStart"/>
      <w:r w:rsidRPr="002C5A6E">
        <w:rPr>
          <w:rFonts w:ascii="Arial" w:hAnsi="Arial" w:cs="Arial"/>
          <w:b/>
        </w:rPr>
        <w:t>Dosal</w:t>
      </w:r>
      <w:proofErr w:type="spellEnd"/>
    </w:p>
    <w:p w:rsidR="00112F4E" w:rsidRPr="002C5A6E" w:rsidRDefault="00112F4E" w:rsidP="00112F4E">
      <w:pPr>
        <w:jc w:val="center"/>
        <w:rPr>
          <w:rFonts w:ascii="Arial" w:hAnsi="Arial" w:cs="Arial"/>
          <w:b/>
        </w:rPr>
      </w:pPr>
      <w:r w:rsidRPr="002C5A6E">
        <w:rPr>
          <w:rFonts w:ascii="Arial" w:hAnsi="Arial" w:cs="Arial"/>
          <w:b/>
        </w:rPr>
        <w:t>Gobernador del Estado de Yucatán</w:t>
      </w:r>
    </w:p>
    <w:p w:rsidR="00112F4E" w:rsidRDefault="00112F4E" w:rsidP="00112F4E">
      <w:pPr>
        <w:jc w:val="both"/>
        <w:rPr>
          <w:rFonts w:ascii="Arial" w:hAnsi="Arial" w:cs="Arial"/>
          <w:b/>
        </w:rPr>
      </w:pPr>
    </w:p>
    <w:p w:rsidR="00112F4E" w:rsidRDefault="00112F4E" w:rsidP="00112F4E">
      <w:pPr>
        <w:jc w:val="both"/>
        <w:rPr>
          <w:rFonts w:ascii="Arial" w:hAnsi="Arial" w:cs="Arial"/>
          <w:b/>
        </w:rPr>
      </w:pPr>
    </w:p>
    <w:p w:rsidR="00112F4E" w:rsidRPr="002C5A6E" w:rsidRDefault="00112F4E" w:rsidP="00112F4E">
      <w:pPr>
        <w:jc w:val="both"/>
        <w:rPr>
          <w:rFonts w:ascii="Arial" w:hAnsi="Arial" w:cs="Arial"/>
          <w:b/>
        </w:rPr>
      </w:pPr>
      <w:proofErr w:type="gramStart"/>
      <w:r w:rsidRPr="002C5A6E">
        <w:rPr>
          <w:rFonts w:ascii="Arial" w:hAnsi="Arial" w:cs="Arial"/>
          <w:b/>
        </w:rPr>
        <w:t>( RÚBRICA</w:t>
      </w:r>
      <w:proofErr w:type="gramEnd"/>
      <w:r w:rsidRPr="002C5A6E">
        <w:rPr>
          <w:rFonts w:ascii="Arial" w:hAnsi="Arial" w:cs="Arial"/>
          <w:b/>
        </w:rPr>
        <w:t xml:space="preserve"> ) </w:t>
      </w:r>
    </w:p>
    <w:p w:rsidR="00112F4E" w:rsidRPr="002C5A6E" w:rsidRDefault="00112F4E" w:rsidP="00112F4E">
      <w:pPr>
        <w:jc w:val="both"/>
        <w:rPr>
          <w:rFonts w:ascii="Arial" w:hAnsi="Arial" w:cs="Arial"/>
          <w:b/>
        </w:rPr>
      </w:pPr>
      <w:proofErr w:type="spellStart"/>
      <w:r w:rsidRPr="002C5A6E">
        <w:rPr>
          <w:rFonts w:ascii="Arial" w:hAnsi="Arial" w:cs="Arial"/>
          <w:b/>
        </w:rPr>
        <w:t>Abog</w:t>
      </w:r>
      <w:proofErr w:type="spellEnd"/>
      <w:r w:rsidRPr="002C5A6E">
        <w:rPr>
          <w:rFonts w:ascii="Arial" w:hAnsi="Arial" w:cs="Arial"/>
          <w:b/>
        </w:rPr>
        <w:t xml:space="preserve">. María Dolores Fritz Sierra </w:t>
      </w:r>
    </w:p>
    <w:p w:rsidR="00112F4E" w:rsidRPr="002C5A6E" w:rsidRDefault="00112F4E" w:rsidP="00112F4E">
      <w:pPr>
        <w:jc w:val="both"/>
        <w:rPr>
          <w:rFonts w:ascii="Arial" w:hAnsi="Arial" w:cs="Arial"/>
          <w:b/>
        </w:rPr>
      </w:pPr>
      <w:r w:rsidRPr="002C5A6E">
        <w:rPr>
          <w:rFonts w:ascii="Arial" w:hAnsi="Arial" w:cs="Arial"/>
          <w:b/>
        </w:rPr>
        <w:t>Secretaria general de Gobierno</w:t>
      </w:r>
    </w:p>
    <w:p w:rsidR="00112F4E" w:rsidRPr="00F7386B" w:rsidRDefault="00112F4E" w:rsidP="000F4A24">
      <w:pPr>
        <w:spacing w:line="360" w:lineRule="auto"/>
        <w:jc w:val="both"/>
        <w:rPr>
          <w:rFonts w:ascii="Arial" w:hAnsi="Arial"/>
        </w:rPr>
      </w:pPr>
    </w:p>
    <w:sectPr w:rsidR="00112F4E" w:rsidRPr="00F7386B" w:rsidSect="00112F4E">
      <w:headerReference w:type="default" r:id="rId12"/>
      <w:footerReference w:type="default" r:id="rId13"/>
      <w:pgSz w:w="12240" w:h="15840"/>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990" w:rsidRDefault="00972990" w:rsidP="00273C22">
      <w:r>
        <w:separator/>
      </w:r>
    </w:p>
  </w:endnote>
  <w:endnote w:type="continuationSeparator" w:id="0">
    <w:p w:rsidR="00972990" w:rsidRDefault="00972990" w:rsidP="0027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181598"/>
      <w:docPartObj>
        <w:docPartGallery w:val="Page Numbers (Bottom of Page)"/>
        <w:docPartUnique/>
      </w:docPartObj>
    </w:sdtPr>
    <w:sdtContent>
      <w:p w:rsidR="00972990" w:rsidRDefault="00972990">
        <w:pPr>
          <w:pStyle w:val="Piedepgina"/>
          <w:jc w:val="center"/>
        </w:pPr>
        <w:r>
          <w:fldChar w:fldCharType="begin"/>
        </w:r>
        <w:r>
          <w:instrText>PAGE   \* MERGEFORMAT</w:instrText>
        </w:r>
        <w:r>
          <w:fldChar w:fldCharType="separate"/>
        </w:r>
        <w:r w:rsidR="00DA1FC8">
          <w:rPr>
            <w:noProof/>
          </w:rPr>
          <w:t>2</w:t>
        </w:r>
        <w:r>
          <w:fldChar w:fldCharType="end"/>
        </w:r>
      </w:p>
    </w:sdtContent>
  </w:sdt>
  <w:p w:rsidR="00972990" w:rsidRDefault="0097299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990" w:rsidRDefault="00972990" w:rsidP="00273C22">
      <w:r>
        <w:separator/>
      </w:r>
    </w:p>
  </w:footnote>
  <w:footnote w:type="continuationSeparator" w:id="0">
    <w:p w:rsidR="00972990" w:rsidRDefault="00972990" w:rsidP="00273C22">
      <w:r>
        <w:continuationSeparator/>
      </w:r>
    </w:p>
  </w:footnote>
  <w:footnote w:id="1">
    <w:p w:rsidR="00972990" w:rsidRPr="003746A9" w:rsidRDefault="00972990" w:rsidP="00112F4E">
      <w:pPr>
        <w:widowControl w:val="0"/>
        <w:autoSpaceDE w:val="0"/>
        <w:autoSpaceDN w:val="0"/>
        <w:adjustRightInd w:val="0"/>
        <w:spacing w:after="240"/>
        <w:ind w:firstLine="708"/>
        <w:jc w:val="both"/>
        <w:rPr>
          <w:rFonts w:ascii="Arial" w:hAnsi="Arial" w:cs="Arial"/>
          <w:i/>
          <w:sz w:val="16"/>
          <w:szCs w:val="16"/>
        </w:rPr>
      </w:pPr>
      <w:r w:rsidRPr="00084989">
        <w:rPr>
          <w:rStyle w:val="Refdenotaalpie"/>
          <w:rFonts w:ascii="Arial" w:hAnsi="Arial" w:cs="Arial"/>
        </w:rPr>
        <w:footnoteRef/>
      </w:r>
      <w:r w:rsidRPr="00C13F05">
        <w:rPr>
          <w:rFonts w:ascii="Arial" w:hAnsi="Arial" w:cs="Arial"/>
          <w:sz w:val="16"/>
          <w:szCs w:val="16"/>
        </w:rPr>
        <w:t xml:space="preserve"> </w:t>
      </w:r>
      <w:r w:rsidRPr="003746A9">
        <w:rPr>
          <w:rFonts w:ascii="Arial" w:hAnsi="Arial" w:cs="Arial"/>
          <w:i/>
          <w:sz w:val="16"/>
          <w:szCs w:val="16"/>
        </w:rPr>
        <w:t xml:space="preserve">Época: Novena </w:t>
      </w:r>
      <w:proofErr w:type="gramStart"/>
      <w:r w:rsidRPr="003746A9">
        <w:rPr>
          <w:rFonts w:ascii="Arial" w:hAnsi="Arial" w:cs="Arial"/>
          <w:i/>
          <w:sz w:val="16"/>
          <w:szCs w:val="16"/>
        </w:rPr>
        <w:t>Época ,</w:t>
      </w:r>
      <w:proofErr w:type="gramEnd"/>
      <w:r w:rsidRPr="003746A9">
        <w:rPr>
          <w:rFonts w:ascii="Arial" w:hAnsi="Arial" w:cs="Arial"/>
          <w:i/>
          <w:sz w:val="16"/>
          <w:szCs w:val="16"/>
        </w:rPr>
        <w:t xml:space="preserve"> Registro: 163468,  Instancia: Primera Sala, Tipo de Tesis: Aislada, Fuente: Semanario Judicial de la Federación y su Gaceta, Tomo XXXII, Noviembre de 2010, Materia(s): Constitucional, Tesis: 1a. CXI/2010, Página: 1213 </w:t>
      </w:r>
    </w:p>
    <w:p w:rsidR="00972990" w:rsidRPr="00C34415" w:rsidRDefault="00972990" w:rsidP="00112F4E">
      <w:pPr>
        <w:pStyle w:val="Textonotapie"/>
      </w:pPr>
    </w:p>
  </w:footnote>
  <w:footnote w:id="2">
    <w:p w:rsidR="00972990" w:rsidRPr="009316F3" w:rsidRDefault="00972990" w:rsidP="00112F4E">
      <w:pPr>
        <w:pStyle w:val="Textonotapie"/>
        <w:rPr>
          <w:lang w:val="es-MX"/>
        </w:rPr>
      </w:pPr>
      <w:r>
        <w:rPr>
          <w:rStyle w:val="Refdenotaalpie"/>
        </w:rPr>
        <w:footnoteRef/>
      </w:r>
      <w:r>
        <w:t xml:space="preserve"> </w:t>
      </w:r>
      <w:r w:rsidRPr="009316F3">
        <w:rPr>
          <w:rFonts w:ascii="Arial" w:hAnsi="Arial" w:cs="Arial"/>
          <w:sz w:val="16"/>
        </w:rPr>
        <w:t xml:space="preserve">P./J. 114/2006, Novena Época, Semanario Judicial de la Federación y su Gaceta, Tomo XXIV, </w:t>
      </w:r>
      <w:proofErr w:type="gramStart"/>
      <w:r w:rsidRPr="009316F3">
        <w:rPr>
          <w:rFonts w:ascii="Arial" w:hAnsi="Arial" w:cs="Arial"/>
          <w:sz w:val="16"/>
        </w:rPr>
        <w:t>Octubre</w:t>
      </w:r>
      <w:proofErr w:type="gramEnd"/>
      <w:r w:rsidRPr="009316F3">
        <w:rPr>
          <w:rFonts w:ascii="Arial" w:hAnsi="Arial" w:cs="Arial"/>
          <w:sz w:val="16"/>
        </w:rPr>
        <w:t xml:space="preserve"> de 2006, pág. 1126, registro 174093</w:t>
      </w:r>
    </w:p>
  </w:footnote>
  <w:footnote w:id="3">
    <w:p w:rsidR="00972990" w:rsidRDefault="00972990" w:rsidP="00112F4E">
      <w:pPr>
        <w:pStyle w:val="Sinespaciado"/>
      </w:pPr>
      <w:r>
        <w:rPr>
          <w:rStyle w:val="Refdenotaalpie"/>
        </w:rPr>
        <w:footnoteRef/>
      </w:r>
      <w:r>
        <w:t xml:space="preserve"> </w:t>
      </w:r>
      <w:r w:rsidRPr="00D01B17">
        <w:rPr>
          <w:sz w:val="18"/>
        </w:rPr>
        <w:t xml:space="preserve">Apéndice de 1995, Tomo I, Parte SCJN, Tesis: 168, Pág. </w:t>
      </w:r>
      <w:proofErr w:type="gramStart"/>
      <w:r w:rsidRPr="00D01B17">
        <w:rPr>
          <w:sz w:val="18"/>
        </w:rPr>
        <w:t>169,  Séptima</w:t>
      </w:r>
      <w:proofErr w:type="gramEnd"/>
      <w:r w:rsidRPr="00D01B17">
        <w:rPr>
          <w:sz w:val="18"/>
        </w:rPr>
        <w:t xml:space="preserve"> Época, Numero de registro 389621.</w:t>
      </w:r>
    </w:p>
  </w:footnote>
  <w:footnote w:id="4">
    <w:p w:rsidR="00972990" w:rsidRDefault="00972990" w:rsidP="00112F4E">
      <w:pPr>
        <w:pStyle w:val="Sinespaciado"/>
      </w:pPr>
      <w:r>
        <w:rPr>
          <w:rStyle w:val="Refdenotaalpie"/>
        </w:rPr>
        <w:footnoteRef/>
      </w:r>
      <w:r>
        <w:t xml:space="preserve"> </w:t>
      </w:r>
      <w:r w:rsidRPr="00D01B17">
        <w:rPr>
          <w:sz w:val="18"/>
        </w:rPr>
        <w:t>Apéndice de 1995, Tomo I, Parte SCJN, Tesis: 162, Pág. 165, Séptima Época, Numero de registro: 389615.</w:t>
      </w:r>
      <w:r w:rsidRPr="00D01B17">
        <w:rPr>
          <w:rFonts w:ascii="Arial" w:hAnsi="Arial" w:cs="Arial"/>
          <w:sz w:val="18"/>
        </w:rPr>
        <w:t xml:space="preserve"> </w:t>
      </w:r>
    </w:p>
  </w:footnote>
  <w:footnote w:id="5">
    <w:p w:rsidR="00972990" w:rsidRPr="00D01B17" w:rsidRDefault="00972990" w:rsidP="00112F4E">
      <w:pPr>
        <w:pStyle w:val="Sinespaciado"/>
      </w:pPr>
      <w:r>
        <w:rPr>
          <w:rStyle w:val="Refdenotaalpie"/>
        </w:rPr>
        <w:footnoteRef/>
      </w:r>
      <w:r>
        <w:rPr>
          <w:sz w:val="18"/>
        </w:rPr>
        <w:t xml:space="preserve"> </w:t>
      </w:r>
      <w:r w:rsidRPr="00D01B17">
        <w:rPr>
          <w:sz w:val="18"/>
        </w:rPr>
        <w:t xml:space="preserve">P. CXLVIII/97, Semanario Judicial de la Federación y su Gaceta, Tomo VI, </w:t>
      </w:r>
      <w:proofErr w:type="gramStart"/>
      <w:r w:rsidRPr="00D01B17">
        <w:rPr>
          <w:sz w:val="18"/>
        </w:rPr>
        <w:t>Noviembre</w:t>
      </w:r>
      <w:proofErr w:type="gramEnd"/>
      <w:r w:rsidRPr="00D01B17">
        <w:rPr>
          <w:sz w:val="18"/>
        </w:rPr>
        <w:t xml:space="preserve"> de 1997, Pág. 78,</w:t>
      </w:r>
      <w:r>
        <w:rPr>
          <w:sz w:val="18"/>
        </w:rPr>
        <w:t xml:space="preserve"> </w:t>
      </w:r>
      <w:r w:rsidRPr="00D01B17">
        <w:rPr>
          <w:sz w:val="18"/>
        </w:rPr>
        <w:t xml:space="preserve">Numero de registro 197375. </w:t>
      </w:r>
    </w:p>
    <w:p w:rsidR="00972990" w:rsidRDefault="00972990" w:rsidP="00112F4E">
      <w:pPr>
        <w:pStyle w:val="Textonotapie"/>
      </w:pPr>
    </w:p>
  </w:footnote>
  <w:footnote w:id="6">
    <w:p w:rsidR="00972990" w:rsidRPr="001E3872" w:rsidRDefault="00972990" w:rsidP="00112F4E">
      <w:pPr>
        <w:rPr>
          <w:sz w:val="18"/>
        </w:rPr>
      </w:pPr>
      <w:r>
        <w:rPr>
          <w:rStyle w:val="Refdenotaalpie"/>
        </w:rPr>
        <w:footnoteRef/>
      </w:r>
      <w:r>
        <w:t xml:space="preserve"> </w:t>
      </w:r>
      <w:r w:rsidRPr="001E3872">
        <w:rPr>
          <w:sz w:val="18"/>
        </w:rPr>
        <w:t xml:space="preserve">Tesis: P. /J. 109/99, Semanario Judicial de la Federación y su Gaceta, Tomo X, </w:t>
      </w:r>
      <w:proofErr w:type="gramStart"/>
      <w:r w:rsidRPr="001E3872">
        <w:rPr>
          <w:sz w:val="18"/>
        </w:rPr>
        <w:t>Noviembre</w:t>
      </w:r>
      <w:proofErr w:type="gramEnd"/>
      <w:r w:rsidRPr="001E3872">
        <w:rPr>
          <w:sz w:val="18"/>
        </w:rPr>
        <w:t xml:space="preserve"> de 1999, Pág. 22, Numero de registro 192849</w:t>
      </w:r>
      <w:r w:rsidRPr="001E3872">
        <w:rPr>
          <w:rFonts w:ascii="Arial" w:hAnsi="Arial" w:cs="Arial"/>
          <w:sz w:val="18"/>
        </w:rPr>
        <w:t xml:space="preserve"> </w:t>
      </w:r>
    </w:p>
  </w:footnote>
  <w:footnote w:id="7">
    <w:p w:rsidR="00972990" w:rsidRDefault="00972990" w:rsidP="00112F4E">
      <w:pPr>
        <w:jc w:val="both"/>
      </w:pPr>
      <w:r>
        <w:rPr>
          <w:rStyle w:val="Refdenotaalpie"/>
        </w:rPr>
        <w:footnoteRef/>
      </w:r>
      <w:r>
        <w:t xml:space="preserve"> </w:t>
      </w:r>
      <w:r w:rsidRPr="001E3872">
        <w:rPr>
          <w:sz w:val="18"/>
        </w:rPr>
        <w:t xml:space="preserve">Tesis: P./J. 10/2003, Semanario Judicial de la Federación y su Gaceta, Tomo XVII, </w:t>
      </w:r>
      <w:proofErr w:type="gramStart"/>
      <w:r w:rsidRPr="001E3872">
        <w:rPr>
          <w:sz w:val="18"/>
        </w:rPr>
        <w:t>Mayo</w:t>
      </w:r>
      <w:proofErr w:type="gramEnd"/>
      <w:r w:rsidRPr="001E3872">
        <w:rPr>
          <w:sz w:val="18"/>
        </w:rPr>
        <w:t xml:space="preserve"> de 2003, Pág. 144, Numero de registro 184291.</w:t>
      </w:r>
    </w:p>
  </w:footnote>
  <w:footnote w:id="8">
    <w:p w:rsidR="00972990" w:rsidRPr="00FE762E" w:rsidRDefault="00972990" w:rsidP="00112F4E">
      <w:pPr>
        <w:pStyle w:val="Sinespaciado"/>
        <w:jc w:val="both"/>
        <w:rPr>
          <w:sz w:val="18"/>
        </w:rPr>
      </w:pPr>
      <w:r w:rsidRPr="00FE762E">
        <w:rPr>
          <w:rStyle w:val="Refdenotaalpie"/>
          <w:sz w:val="18"/>
        </w:rPr>
        <w:footnoteRef/>
      </w:r>
      <w:r w:rsidRPr="00FE762E">
        <w:rPr>
          <w:sz w:val="18"/>
        </w:rPr>
        <w:t xml:space="preserve"> Semanario Judicial de la Federación, Volumen 187-192, Primera Parte, Pág. 111, Séptima </w:t>
      </w:r>
      <w:proofErr w:type="gramStart"/>
      <w:r w:rsidRPr="00FE762E">
        <w:rPr>
          <w:sz w:val="18"/>
        </w:rPr>
        <w:t>Época,  Número</w:t>
      </w:r>
      <w:proofErr w:type="gramEnd"/>
      <w:r w:rsidRPr="00FE762E">
        <w:rPr>
          <w:sz w:val="18"/>
        </w:rPr>
        <w:t xml:space="preserve"> de registro 232308</w:t>
      </w:r>
    </w:p>
  </w:footnote>
  <w:footnote w:id="9">
    <w:p w:rsidR="00972990" w:rsidRPr="00FE762E" w:rsidRDefault="00972990" w:rsidP="00112F4E">
      <w:pPr>
        <w:pStyle w:val="Sinespaciado"/>
        <w:jc w:val="both"/>
        <w:rPr>
          <w:szCs w:val="24"/>
        </w:rPr>
      </w:pPr>
      <w:r w:rsidRPr="00FE762E">
        <w:rPr>
          <w:rStyle w:val="Refdenotaalpie"/>
          <w:sz w:val="18"/>
        </w:rPr>
        <w:footnoteRef/>
      </w:r>
      <w:r w:rsidRPr="00FE762E">
        <w:rPr>
          <w:sz w:val="18"/>
        </w:rPr>
        <w:t xml:space="preserve"> Semanario Judicial de la Federación, Volumen 199-204, Primera Parte, Pág.144, Séptima Época</w:t>
      </w:r>
      <w:r>
        <w:rPr>
          <w:sz w:val="18"/>
        </w:rPr>
        <w:t xml:space="preserve">, </w:t>
      </w:r>
      <w:r w:rsidRPr="00FE762E">
        <w:rPr>
          <w:sz w:val="18"/>
        </w:rPr>
        <w:t>Número de registro 232197</w:t>
      </w:r>
      <w:r w:rsidRPr="00FE762E">
        <w:rPr>
          <w:sz w:val="18"/>
          <w:szCs w:val="24"/>
        </w:rPr>
        <w:t xml:space="preserve"> </w:t>
      </w:r>
    </w:p>
    <w:p w:rsidR="00972990" w:rsidRDefault="00972990" w:rsidP="00112F4E">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72990" w:rsidTr="00972990">
      <w:trPr>
        <w:cantSplit/>
        <w:trHeight w:val="329"/>
      </w:trPr>
      <w:tc>
        <w:tcPr>
          <w:tcW w:w="1260" w:type="dxa"/>
          <w:vMerge w:val="restart"/>
          <w:vAlign w:val="center"/>
        </w:tcPr>
        <w:p w:rsidR="00972990" w:rsidRDefault="00972990" w:rsidP="00972990">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6.35pt;height:48.85pt">
                <v:imagedata r:id="rId1" o:title=""/>
              </v:shape>
              <o:OLEObject Type="Embed" ProgID="Word.Picture.8" ShapeID="_x0000_i1057" DrawAspect="Content" ObjectID="_1695112630" r:id="rId2"/>
            </w:object>
          </w:r>
        </w:p>
      </w:tc>
      <w:tc>
        <w:tcPr>
          <w:tcW w:w="9000" w:type="dxa"/>
          <w:gridSpan w:val="2"/>
          <w:tcBorders>
            <w:bottom w:val="double" w:sz="4" w:space="0" w:color="auto"/>
          </w:tcBorders>
          <w:vAlign w:val="bottom"/>
        </w:tcPr>
        <w:p w:rsidR="00972990" w:rsidRDefault="00972990" w:rsidP="0097299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972990" w:rsidTr="00972990">
      <w:trPr>
        <w:cantSplit/>
        <w:trHeight w:val="49"/>
      </w:trPr>
      <w:tc>
        <w:tcPr>
          <w:tcW w:w="1260" w:type="dxa"/>
          <w:vMerge/>
        </w:tcPr>
        <w:p w:rsidR="00972990" w:rsidRDefault="00972990" w:rsidP="00972990">
          <w:pPr>
            <w:pStyle w:val="Encabezado"/>
            <w:rPr>
              <w:rFonts w:ascii="CG Omega" w:hAnsi="CG Omega" w:cs="CG Omega"/>
              <w:sz w:val="16"/>
              <w:szCs w:val="16"/>
            </w:rPr>
          </w:pPr>
        </w:p>
      </w:tc>
      <w:tc>
        <w:tcPr>
          <w:tcW w:w="9000" w:type="dxa"/>
          <w:gridSpan w:val="2"/>
          <w:tcBorders>
            <w:top w:val="double" w:sz="4" w:space="0" w:color="auto"/>
          </w:tcBorders>
        </w:tcPr>
        <w:p w:rsidR="00972990" w:rsidRDefault="00972990" w:rsidP="00972990">
          <w:pPr>
            <w:pStyle w:val="Encabezado"/>
            <w:ind w:left="-70"/>
            <w:jc w:val="right"/>
            <w:rPr>
              <w:rFonts w:ascii="Arial Narrow" w:hAnsi="Arial Narrow" w:cs="Arial Narrow"/>
              <w:sz w:val="4"/>
              <w:szCs w:val="4"/>
            </w:rPr>
          </w:pPr>
        </w:p>
      </w:tc>
    </w:tr>
    <w:tr w:rsidR="00972990" w:rsidTr="00972990">
      <w:trPr>
        <w:cantSplit/>
        <w:trHeight w:val="291"/>
      </w:trPr>
      <w:tc>
        <w:tcPr>
          <w:tcW w:w="1260" w:type="dxa"/>
          <w:vMerge/>
        </w:tcPr>
        <w:p w:rsidR="00972990" w:rsidRDefault="00972990" w:rsidP="00972990">
          <w:pPr>
            <w:pStyle w:val="Encabezado"/>
            <w:rPr>
              <w:rFonts w:ascii="CG Omega" w:hAnsi="CG Omega" w:cs="CG Omega"/>
              <w:sz w:val="16"/>
              <w:szCs w:val="16"/>
            </w:rPr>
          </w:pPr>
        </w:p>
      </w:tc>
      <w:tc>
        <w:tcPr>
          <w:tcW w:w="4212" w:type="dxa"/>
        </w:tcPr>
        <w:p w:rsidR="00972990" w:rsidRDefault="00972990" w:rsidP="00972990">
          <w:pPr>
            <w:pStyle w:val="Encabezado"/>
            <w:spacing w:line="256" w:lineRule="auto"/>
            <w:ind w:left="110"/>
            <w:rPr>
              <w:b/>
              <w:bCs/>
              <w:color w:val="000000"/>
              <w:sz w:val="17"/>
              <w:szCs w:val="17"/>
            </w:rPr>
          </w:pPr>
          <w:r>
            <w:rPr>
              <w:b/>
              <w:bCs/>
              <w:sz w:val="17"/>
              <w:szCs w:val="17"/>
            </w:rPr>
            <w:t>H. Congreso del Estado de Yucatán</w:t>
          </w:r>
        </w:p>
        <w:p w:rsidR="00972990" w:rsidRDefault="00972990" w:rsidP="00972990">
          <w:pPr>
            <w:pStyle w:val="Encabezado"/>
            <w:spacing w:line="256" w:lineRule="auto"/>
            <w:ind w:left="110"/>
            <w:rPr>
              <w:sz w:val="17"/>
              <w:szCs w:val="17"/>
            </w:rPr>
          </w:pPr>
          <w:r>
            <w:rPr>
              <w:sz w:val="17"/>
              <w:szCs w:val="17"/>
            </w:rPr>
            <w:t>Secretaría General del Poder Legislativo</w:t>
          </w:r>
        </w:p>
        <w:p w:rsidR="00972990" w:rsidRDefault="00972990" w:rsidP="00972990">
          <w:pPr>
            <w:pStyle w:val="Encabezado"/>
            <w:ind w:left="-70"/>
            <w:rPr>
              <w:rFonts w:ascii="Arial Narrow" w:hAnsi="Arial Narrow" w:cs="Arial Narrow"/>
              <w:sz w:val="4"/>
              <w:szCs w:val="4"/>
            </w:rPr>
          </w:pPr>
        </w:p>
      </w:tc>
      <w:tc>
        <w:tcPr>
          <w:tcW w:w="4788" w:type="dxa"/>
        </w:tcPr>
        <w:p w:rsidR="00972990" w:rsidRPr="001D52AB" w:rsidRDefault="00972990" w:rsidP="00972990">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972990" w:rsidRDefault="0097299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972990" w:rsidTr="00972990">
      <w:trPr>
        <w:cantSplit/>
        <w:trHeight w:val="329"/>
      </w:trPr>
      <w:tc>
        <w:tcPr>
          <w:tcW w:w="1260" w:type="dxa"/>
          <w:vMerge w:val="restart"/>
          <w:vAlign w:val="center"/>
        </w:tcPr>
        <w:p w:rsidR="00972990" w:rsidRDefault="00972990" w:rsidP="00112F4E">
          <w:pPr>
            <w:pStyle w:val="Encabezado"/>
            <w:rPr>
              <w:rFonts w:ascii="CG Omega" w:hAnsi="CG Omega" w:cs="CG Omega"/>
              <w:sz w:val="16"/>
              <w:szCs w:val="16"/>
            </w:rPr>
          </w:pPr>
          <w:r w:rsidRPr="00385D64">
            <w:rPr>
              <w:rFonts w:ascii="CG Omega" w:hAnsi="CG Omega" w:cs="CG Omega"/>
              <w:sz w:val="16"/>
              <w:szCs w:val="16"/>
            </w:rPr>
            <w:object w:dxaOrig="1141" w:dyaOrig="1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5.7pt;height:49.45pt">
                <v:imagedata r:id="rId1" o:title=""/>
              </v:shape>
              <o:OLEObject Type="Embed" ProgID="Word.Picture.8" ShapeID="_x0000_i1053" DrawAspect="Content" ObjectID="_1695112631" r:id="rId2"/>
            </w:object>
          </w:r>
        </w:p>
      </w:tc>
      <w:tc>
        <w:tcPr>
          <w:tcW w:w="9000" w:type="dxa"/>
          <w:gridSpan w:val="2"/>
          <w:tcBorders>
            <w:bottom w:val="double" w:sz="4" w:space="0" w:color="auto"/>
          </w:tcBorders>
          <w:vAlign w:val="bottom"/>
        </w:tcPr>
        <w:p w:rsidR="00972990" w:rsidRDefault="00972990" w:rsidP="00112F4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TUNKÁS, YUCATÁN</w:t>
          </w:r>
        </w:p>
      </w:tc>
    </w:tr>
    <w:tr w:rsidR="00972990" w:rsidTr="00972990">
      <w:trPr>
        <w:cantSplit/>
        <w:trHeight w:val="49"/>
      </w:trPr>
      <w:tc>
        <w:tcPr>
          <w:tcW w:w="1260" w:type="dxa"/>
          <w:vMerge/>
        </w:tcPr>
        <w:p w:rsidR="00972990" w:rsidRDefault="00972990" w:rsidP="00112F4E">
          <w:pPr>
            <w:pStyle w:val="Encabezado"/>
            <w:rPr>
              <w:rFonts w:ascii="CG Omega" w:hAnsi="CG Omega" w:cs="CG Omega"/>
              <w:sz w:val="16"/>
              <w:szCs w:val="16"/>
            </w:rPr>
          </w:pPr>
        </w:p>
      </w:tc>
      <w:tc>
        <w:tcPr>
          <w:tcW w:w="9000" w:type="dxa"/>
          <w:gridSpan w:val="2"/>
          <w:tcBorders>
            <w:top w:val="double" w:sz="4" w:space="0" w:color="auto"/>
          </w:tcBorders>
        </w:tcPr>
        <w:p w:rsidR="00972990" w:rsidRDefault="00972990" w:rsidP="00112F4E">
          <w:pPr>
            <w:pStyle w:val="Encabezado"/>
            <w:ind w:left="-70"/>
            <w:jc w:val="right"/>
            <w:rPr>
              <w:rFonts w:ascii="Arial Narrow" w:hAnsi="Arial Narrow" w:cs="Arial Narrow"/>
              <w:sz w:val="4"/>
              <w:szCs w:val="4"/>
            </w:rPr>
          </w:pPr>
        </w:p>
      </w:tc>
    </w:tr>
    <w:tr w:rsidR="00972990" w:rsidTr="00972990">
      <w:trPr>
        <w:cantSplit/>
        <w:trHeight w:val="291"/>
      </w:trPr>
      <w:tc>
        <w:tcPr>
          <w:tcW w:w="1260" w:type="dxa"/>
          <w:vMerge/>
        </w:tcPr>
        <w:p w:rsidR="00972990" w:rsidRDefault="00972990" w:rsidP="00112F4E">
          <w:pPr>
            <w:pStyle w:val="Encabezado"/>
            <w:rPr>
              <w:rFonts w:ascii="CG Omega" w:hAnsi="CG Omega" w:cs="CG Omega"/>
              <w:sz w:val="16"/>
              <w:szCs w:val="16"/>
            </w:rPr>
          </w:pPr>
        </w:p>
      </w:tc>
      <w:tc>
        <w:tcPr>
          <w:tcW w:w="4212" w:type="dxa"/>
        </w:tcPr>
        <w:p w:rsidR="00972990" w:rsidRPr="004048C7" w:rsidRDefault="00972990" w:rsidP="00112F4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972990" w:rsidRPr="004048C7" w:rsidRDefault="00972990" w:rsidP="00112F4E">
          <w:pPr>
            <w:pStyle w:val="Encabezado"/>
            <w:ind w:left="110"/>
            <w:rPr>
              <w:rFonts w:ascii="Arial" w:hAnsi="Arial" w:cs="Arial"/>
              <w:sz w:val="17"/>
              <w:szCs w:val="17"/>
            </w:rPr>
          </w:pPr>
          <w:r>
            <w:rPr>
              <w:rFonts w:ascii="Arial" w:hAnsi="Arial" w:cs="Arial"/>
              <w:sz w:val="17"/>
              <w:szCs w:val="17"/>
            </w:rPr>
            <w:t>Secretaria General del Poder Legislativo</w:t>
          </w:r>
        </w:p>
        <w:p w:rsidR="00972990" w:rsidRPr="004048C7" w:rsidRDefault="00972990" w:rsidP="00112F4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972990" w:rsidRDefault="00972990" w:rsidP="00112F4E">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972990" w:rsidRDefault="00972990" w:rsidP="00112F4E">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26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20</w:t>
          </w:r>
        </w:p>
        <w:p w:rsidR="00972990" w:rsidRPr="001D52AB" w:rsidRDefault="00972990" w:rsidP="00112F4E">
          <w:pPr>
            <w:pStyle w:val="Encabezado"/>
            <w:ind w:left="-70"/>
            <w:jc w:val="right"/>
            <w:rPr>
              <w:rFonts w:ascii="Arial" w:hAnsi="Arial" w:cs="Arial"/>
              <w:i/>
              <w:iCs/>
              <w:sz w:val="18"/>
              <w:szCs w:val="18"/>
            </w:rPr>
          </w:pPr>
        </w:p>
      </w:tc>
    </w:tr>
  </w:tbl>
  <w:p w:rsidR="00972990" w:rsidRDefault="009729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cs="Times New Roman" w:hint="default"/>
        <w:b/>
        <w:bCs/>
        <w:i w:val="0"/>
        <w:iCs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C"/>
    <w:multiLevelType w:val="multilevel"/>
    <w:tmpl w:val="77161B2A"/>
    <w:name w:val="WWNum12"/>
    <w:lvl w:ilvl="0">
      <w:start w:val="1"/>
      <w:numFmt w:val="lowerLetter"/>
      <w:lvlText w:val="%1)"/>
      <w:lvlJc w:val="left"/>
      <w:pPr>
        <w:tabs>
          <w:tab w:val="num" w:pos="0"/>
        </w:tabs>
        <w:ind w:left="1440" w:hanging="360"/>
      </w:pPr>
      <w:rPr>
        <w:rFonts w:cs="Times New Roman"/>
        <w:b/>
        <w:bCs/>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2" w15:restartNumberingAfterBreak="0">
    <w:nsid w:val="001D129B"/>
    <w:multiLevelType w:val="multilevel"/>
    <w:tmpl w:val="D7DEF39C"/>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5F93EF8"/>
    <w:multiLevelType w:val="multilevel"/>
    <w:tmpl w:val="99CEDF9C"/>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A062B6B"/>
    <w:multiLevelType w:val="multilevel"/>
    <w:tmpl w:val="4C523B1C"/>
    <w:lvl w:ilvl="0">
      <w:start w:val="1"/>
      <w:numFmt w:val="upperRoman"/>
      <w:lvlText w:val="%1.-"/>
      <w:lvlJc w:val="right"/>
      <w:pPr>
        <w:tabs>
          <w:tab w:val="num" w:pos="0"/>
        </w:tabs>
        <w:ind w:left="1425" w:hanging="720"/>
      </w:pPr>
      <w:rPr>
        <w:rFonts w:ascii="Arial" w:hAnsi="Arial" w:cs="Arial" w:hint="default"/>
        <w:b/>
        <w:bCs/>
        <w:i w:val="0"/>
        <w:iCs w:val="0"/>
        <w:sz w:val="22"/>
        <w:szCs w:val="22"/>
      </w:rPr>
    </w:lvl>
    <w:lvl w:ilvl="1">
      <w:start w:val="1"/>
      <w:numFmt w:val="lowerLetter"/>
      <w:lvlText w:val="%2."/>
      <w:lvlJc w:val="left"/>
      <w:pPr>
        <w:tabs>
          <w:tab w:val="num" w:pos="0"/>
        </w:tabs>
        <w:ind w:left="1785" w:hanging="360"/>
      </w:pPr>
      <w:rPr>
        <w:rFonts w:cs="Times New Roman"/>
      </w:rPr>
    </w:lvl>
    <w:lvl w:ilvl="2">
      <w:start w:val="1"/>
      <w:numFmt w:val="lowerRoman"/>
      <w:lvlText w:val="%3."/>
      <w:lvlJc w:val="lef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lef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left"/>
      <w:pPr>
        <w:tabs>
          <w:tab w:val="num" w:pos="0"/>
        </w:tabs>
        <w:ind w:left="6825" w:hanging="180"/>
      </w:pPr>
      <w:rPr>
        <w:rFonts w:cs="Times New Roman"/>
      </w:rPr>
    </w:lvl>
  </w:abstractNum>
  <w:abstractNum w:abstractNumId="5" w15:restartNumberingAfterBreak="0">
    <w:nsid w:val="0B2D624D"/>
    <w:multiLevelType w:val="multilevel"/>
    <w:tmpl w:val="E326EDEC"/>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15:restartNumberingAfterBreak="0">
    <w:nsid w:val="0CC22B7D"/>
    <w:multiLevelType w:val="multilevel"/>
    <w:tmpl w:val="B8C28B3A"/>
    <w:lvl w:ilvl="0">
      <w:start w:val="1"/>
      <w:numFmt w:val="upperRoman"/>
      <w:lvlText w:val="%1.-"/>
      <w:lvlJc w:val="right"/>
      <w:pPr>
        <w:tabs>
          <w:tab w:val="num" w:pos="0"/>
        </w:tabs>
        <w:ind w:left="2136" w:hanging="720"/>
      </w:pPr>
      <w:rPr>
        <w:rFonts w:ascii="Arial" w:hAnsi="Arial" w:cs="Arial" w:hint="default"/>
        <w:b/>
        <w:bCs/>
        <w:i w:val="0"/>
        <w:iCs w:val="0"/>
        <w:sz w:val="22"/>
        <w:szCs w:val="22"/>
      </w:rPr>
    </w:lvl>
    <w:lvl w:ilvl="1">
      <w:start w:val="1"/>
      <w:numFmt w:val="lowerLetter"/>
      <w:lvlText w:val="%2."/>
      <w:lvlJc w:val="left"/>
      <w:pPr>
        <w:tabs>
          <w:tab w:val="num" w:pos="0"/>
        </w:tabs>
        <w:ind w:left="2496" w:hanging="360"/>
      </w:pPr>
      <w:rPr>
        <w:rFonts w:cs="Times New Roman"/>
      </w:rPr>
    </w:lvl>
    <w:lvl w:ilvl="2">
      <w:start w:val="1"/>
      <w:numFmt w:val="lowerRoman"/>
      <w:lvlText w:val="%3."/>
      <w:lvlJc w:val="left"/>
      <w:pPr>
        <w:tabs>
          <w:tab w:val="num" w:pos="0"/>
        </w:tabs>
        <w:ind w:left="3216" w:hanging="180"/>
      </w:pPr>
      <w:rPr>
        <w:rFonts w:cs="Times New Roman"/>
      </w:rPr>
    </w:lvl>
    <w:lvl w:ilvl="3">
      <w:start w:val="1"/>
      <w:numFmt w:val="decimal"/>
      <w:lvlText w:val="%4."/>
      <w:lvlJc w:val="left"/>
      <w:pPr>
        <w:tabs>
          <w:tab w:val="num" w:pos="0"/>
        </w:tabs>
        <w:ind w:left="3936" w:hanging="360"/>
      </w:pPr>
      <w:rPr>
        <w:rFonts w:cs="Times New Roman"/>
      </w:rPr>
    </w:lvl>
    <w:lvl w:ilvl="4">
      <w:start w:val="1"/>
      <w:numFmt w:val="lowerLetter"/>
      <w:lvlText w:val="%5."/>
      <w:lvlJc w:val="left"/>
      <w:pPr>
        <w:tabs>
          <w:tab w:val="num" w:pos="0"/>
        </w:tabs>
        <w:ind w:left="4656" w:hanging="360"/>
      </w:pPr>
      <w:rPr>
        <w:rFonts w:cs="Times New Roman"/>
      </w:rPr>
    </w:lvl>
    <w:lvl w:ilvl="5">
      <w:start w:val="1"/>
      <w:numFmt w:val="lowerRoman"/>
      <w:lvlText w:val="%6."/>
      <w:lvlJc w:val="left"/>
      <w:pPr>
        <w:tabs>
          <w:tab w:val="num" w:pos="0"/>
        </w:tabs>
        <w:ind w:left="5376" w:hanging="180"/>
      </w:pPr>
      <w:rPr>
        <w:rFonts w:cs="Times New Roman"/>
      </w:rPr>
    </w:lvl>
    <w:lvl w:ilvl="6">
      <w:start w:val="1"/>
      <w:numFmt w:val="decimal"/>
      <w:lvlText w:val="%7."/>
      <w:lvlJc w:val="left"/>
      <w:pPr>
        <w:tabs>
          <w:tab w:val="num" w:pos="0"/>
        </w:tabs>
        <w:ind w:left="6096" w:hanging="360"/>
      </w:pPr>
      <w:rPr>
        <w:rFonts w:cs="Times New Roman"/>
      </w:rPr>
    </w:lvl>
    <w:lvl w:ilvl="7">
      <w:start w:val="1"/>
      <w:numFmt w:val="lowerLetter"/>
      <w:lvlText w:val="%8."/>
      <w:lvlJc w:val="left"/>
      <w:pPr>
        <w:tabs>
          <w:tab w:val="num" w:pos="0"/>
        </w:tabs>
        <w:ind w:left="6816" w:hanging="360"/>
      </w:pPr>
      <w:rPr>
        <w:rFonts w:cs="Times New Roman"/>
      </w:rPr>
    </w:lvl>
    <w:lvl w:ilvl="8">
      <w:start w:val="1"/>
      <w:numFmt w:val="lowerRoman"/>
      <w:lvlText w:val="%9."/>
      <w:lvlJc w:val="left"/>
      <w:pPr>
        <w:tabs>
          <w:tab w:val="num" w:pos="0"/>
        </w:tabs>
        <w:ind w:left="7536" w:hanging="180"/>
      </w:pPr>
      <w:rPr>
        <w:rFonts w:cs="Times New Roman"/>
      </w:rPr>
    </w:lvl>
  </w:abstractNum>
  <w:abstractNum w:abstractNumId="7" w15:restartNumberingAfterBreak="0">
    <w:nsid w:val="10DD1353"/>
    <w:multiLevelType w:val="multilevel"/>
    <w:tmpl w:val="861C719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15516C50"/>
    <w:multiLevelType w:val="multilevel"/>
    <w:tmpl w:val="78E2090C"/>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9" w15:restartNumberingAfterBreak="0">
    <w:nsid w:val="172B0E64"/>
    <w:multiLevelType w:val="multilevel"/>
    <w:tmpl w:val="F17A73F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0" w15:restartNumberingAfterBreak="0">
    <w:nsid w:val="183968B4"/>
    <w:multiLevelType w:val="multilevel"/>
    <w:tmpl w:val="286E8FA0"/>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1" w15:restartNumberingAfterBreak="0">
    <w:nsid w:val="19E646AC"/>
    <w:multiLevelType w:val="multilevel"/>
    <w:tmpl w:val="59E2C42A"/>
    <w:lvl w:ilvl="0">
      <w:start w:val="1"/>
      <w:numFmt w:val="upperRoman"/>
      <w:lvlText w:val="%1.-"/>
      <w:lvlJc w:val="right"/>
      <w:pPr>
        <w:tabs>
          <w:tab w:val="num" w:pos="0"/>
        </w:tabs>
        <w:ind w:left="1425" w:hanging="720"/>
      </w:pPr>
      <w:rPr>
        <w:rFonts w:ascii="Arial" w:hAnsi="Arial" w:cs="Arial" w:hint="default"/>
        <w:b/>
        <w:bCs/>
        <w:i w:val="0"/>
        <w:iCs w:val="0"/>
        <w:sz w:val="22"/>
        <w:szCs w:val="22"/>
      </w:rPr>
    </w:lvl>
    <w:lvl w:ilvl="1">
      <w:start w:val="1"/>
      <w:numFmt w:val="lowerLetter"/>
      <w:lvlText w:val="%2."/>
      <w:lvlJc w:val="left"/>
      <w:pPr>
        <w:tabs>
          <w:tab w:val="num" w:pos="0"/>
        </w:tabs>
        <w:ind w:left="1785" w:hanging="360"/>
      </w:pPr>
      <w:rPr>
        <w:rFonts w:cs="Times New Roman"/>
      </w:rPr>
    </w:lvl>
    <w:lvl w:ilvl="2">
      <w:start w:val="1"/>
      <w:numFmt w:val="lowerRoman"/>
      <w:lvlText w:val="%3."/>
      <w:lvlJc w:val="lef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lef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left"/>
      <w:pPr>
        <w:tabs>
          <w:tab w:val="num" w:pos="0"/>
        </w:tabs>
        <w:ind w:left="6825" w:hanging="180"/>
      </w:pPr>
      <w:rPr>
        <w:rFonts w:cs="Times New Roman"/>
      </w:rPr>
    </w:lvl>
  </w:abstractNum>
  <w:abstractNum w:abstractNumId="12" w15:restartNumberingAfterBreak="0">
    <w:nsid w:val="1D156A25"/>
    <w:multiLevelType w:val="multilevel"/>
    <w:tmpl w:val="2438FB54"/>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3" w15:restartNumberingAfterBreak="0">
    <w:nsid w:val="21CD7E36"/>
    <w:multiLevelType w:val="multilevel"/>
    <w:tmpl w:val="54A49BE6"/>
    <w:name w:val="WW8Num232222222222222222222222222222222222222222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4" w15:restartNumberingAfterBreak="0">
    <w:nsid w:val="21EC04A5"/>
    <w:multiLevelType w:val="multilevel"/>
    <w:tmpl w:val="1A30E3FC"/>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5" w15:restartNumberingAfterBreak="0">
    <w:nsid w:val="2CB436A8"/>
    <w:multiLevelType w:val="multilevel"/>
    <w:tmpl w:val="5C8240F6"/>
    <w:lvl w:ilvl="0">
      <w:start w:val="1"/>
      <w:numFmt w:val="lowerLetter"/>
      <w:lvlText w:val="%1)"/>
      <w:lvlJc w:val="left"/>
      <w:pPr>
        <w:tabs>
          <w:tab w:val="num" w:pos="0"/>
        </w:tabs>
        <w:ind w:left="1440" w:hanging="360"/>
      </w:pPr>
      <w:rPr>
        <w:rFonts w:ascii="Arial" w:hAnsi="Arial" w:cs="Arial" w:hint="default"/>
        <w:b/>
        <w:bCs/>
        <w:i w:val="0"/>
        <w:iCs w:val="0"/>
        <w:sz w:val="22"/>
        <w:szCs w:val="22"/>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16" w15:restartNumberingAfterBreak="0">
    <w:nsid w:val="2CD47117"/>
    <w:multiLevelType w:val="multilevel"/>
    <w:tmpl w:val="C3A41F44"/>
    <w:lvl w:ilvl="0">
      <w:start w:val="1"/>
      <w:numFmt w:val="upperRoman"/>
      <w:lvlText w:val="%1.-"/>
      <w:lvlJc w:val="right"/>
      <w:pPr>
        <w:tabs>
          <w:tab w:val="num" w:pos="-360"/>
        </w:tabs>
        <w:ind w:left="360" w:hanging="360"/>
      </w:pPr>
      <w:rPr>
        <w:rFonts w:ascii="Arial" w:hAnsi="Arial" w:cs="Arial" w:hint="default"/>
        <w:b/>
        <w:bCs/>
        <w:i w:val="0"/>
        <w:iCs w:val="0"/>
        <w:sz w:val="22"/>
        <w:szCs w:val="22"/>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17" w15:restartNumberingAfterBreak="0">
    <w:nsid w:val="2E595050"/>
    <w:multiLevelType w:val="multilevel"/>
    <w:tmpl w:val="4F9C982C"/>
    <w:lvl w:ilvl="0">
      <w:start w:val="1"/>
      <w:numFmt w:val="upperRoman"/>
      <w:lvlText w:val="%1.-"/>
      <w:lvlJc w:val="right"/>
      <w:pPr>
        <w:tabs>
          <w:tab w:val="num" w:pos="0"/>
        </w:tabs>
        <w:ind w:left="720" w:hanging="360"/>
      </w:pPr>
      <w:rPr>
        <w:rFonts w:ascii="Arial" w:hAnsi="Arial" w:cs="Arial" w:hint="default"/>
        <w:b/>
        <w:bCs/>
        <w:i w:val="0"/>
        <w:iCs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8" w15:restartNumberingAfterBreak="0">
    <w:nsid w:val="2F202C93"/>
    <w:multiLevelType w:val="multilevel"/>
    <w:tmpl w:val="CC043854"/>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9" w15:restartNumberingAfterBreak="0">
    <w:nsid w:val="307D74B6"/>
    <w:multiLevelType w:val="multilevel"/>
    <w:tmpl w:val="6AE06CFA"/>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0" w15:restartNumberingAfterBreak="0">
    <w:nsid w:val="35E669B2"/>
    <w:multiLevelType w:val="multilevel"/>
    <w:tmpl w:val="E08C1CDE"/>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36325700"/>
    <w:multiLevelType w:val="multilevel"/>
    <w:tmpl w:val="EE3C2988"/>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2" w15:restartNumberingAfterBreak="0">
    <w:nsid w:val="381E0533"/>
    <w:multiLevelType w:val="multilevel"/>
    <w:tmpl w:val="C5FCE4EC"/>
    <w:lvl w:ilvl="0">
      <w:start w:val="1"/>
      <w:numFmt w:val="upperRoman"/>
      <w:lvlText w:val="%1.-"/>
      <w:lvlJc w:val="right"/>
      <w:pPr>
        <w:tabs>
          <w:tab w:val="num" w:pos="-360"/>
        </w:tabs>
        <w:ind w:left="360" w:hanging="360"/>
      </w:pPr>
      <w:rPr>
        <w:rFonts w:ascii="Arial" w:hAnsi="Arial" w:cs="Arial" w:hint="default"/>
        <w:b/>
        <w:bCs/>
        <w:i w:val="0"/>
        <w:iCs w:val="0"/>
        <w:sz w:val="22"/>
        <w:szCs w:val="22"/>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23" w15:restartNumberingAfterBreak="0">
    <w:nsid w:val="389902EB"/>
    <w:multiLevelType w:val="multilevel"/>
    <w:tmpl w:val="098EDF2A"/>
    <w:lvl w:ilvl="0">
      <w:start w:val="1"/>
      <w:numFmt w:val="upperRoman"/>
      <w:lvlText w:val="%1.-"/>
      <w:lvlJc w:val="right"/>
      <w:pPr>
        <w:tabs>
          <w:tab w:val="num" w:pos="0"/>
        </w:tabs>
        <w:ind w:left="720" w:hanging="360"/>
      </w:pPr>
      <w:rPr>
        <w:rFonts w:ascii="Arial" w:hAnsi="Arial" w:cs="Arial" w:hint="default"/>
        <w:b/>
        <w:bCs/>
        <w:i w:val="0"/>
        <w:iCs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4" w15:restartNumberingAfterBreak="0">
    <w:nsid w:val="3A3412B9"/>
    <w:multiLevelType w:val="hybridMultilevel"/>
    <w:tmpl w:val="DBAAC22E"/>
    <w:lvl w:ilvl="0" w:tplc="76B45B36">
      <w:start w:val="1"/>
      <w:numFmt w:val="upperRoman"/>
      <w:lvlText w:val="%1.-"/>
      <w:lvlJc w:val="right"/>
      <w:pPr>
        <w:ind w:left="720" w:hanging="360"/>
      </w:pPr>
      <w:rPr>
        <w:rFonts w:ascii="Arial" w:hAnsi="Arial" w:cs="Arial" w:hint="default"/>
        <w:b/>
        <w:bCs/>
        <w:i w:val="0"/>
        <w:iCs w:val="0"/>
        <w:sz w:val="22"/>
        <w:szCs w:val="22"/>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5" w15:restartNumberingAfterBreak="0">
    <w:nsid w:val="3AAC0E04"/>
    <w:multiLevelType w:val="multilevel"/>
    <w:tmpl w:val="EB722EC8"/>
    <w:name w:val="WW8Num23222222222222222222222222222322222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6"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EAB5986"/>
    <w:multiLevelType w:val="multilevel"/>
    <w:tmpl w:val="7A382176"/>
    <w:lvl w:ilvl="0">
      <w:start w:val="1"/>
      <w:numFmt w:val="upperRoman"/>
      <w:lvlText w:val="%1.-"/>
      <w:lvlJc w:val="right"/>
      <w:pPr>
        <w:tabs>
          <w:tab w:val="num" w:pos="0"/>
        </w:tabs>
        <w:ind w:left="1425" w:hanging="720"/>
      </w:pPr>
      <w:rPr>
        <w:rFonts w:ascii="Arial" w:hAnsi="Arial" w:cs="Arial" w:hint="default"/>
        <w:b/>
        <w:bCs/>
        <w:i w:val="0"/>
        <w:iCs w:val="0"/>
        <w:sz w:val="22"/>
        <w:szCs w:val="22"/>
      </w:rPr>
    </w:lvl>
    <w:lvl w:ilvl="1">
      <w:start w:val="1"/>
      <w:numFmt w:val="lowerLetter"/>
      <w:lvlText w:val="%2."/>
      <w:lvlJc w:val="left"/>
      <w:pPr>
        <w:tabs>
          <w:tab w:val="num" w:pos="0"/>
        </w:tabs>
        <w:ind w:left="1785" w:hanging="360"/>
      </w:pPr>
      <w:rPr>
        <w:rFonts w:cs="Times New Roman"/>
      </w:rPr>
    </w:lvl>
    <w:lvl w:ilvl="2">
      <w:start w:val="1"/>
      <w:numFmt w:val="lowerRoman"/>
      <w:lvlText w:val="%3."/>
      <w:lvlJc w:val="lef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lef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left"/>
      <w:pPr>
        <w:tabs>
          <w:tab w:val="num" w:pos="0"/>
        </w:tabs>
        <w:ind w:left="6825" w:hanging="180"/>
      </w:pPr>
      <w:rPr>
        <w:rFonts w:cs="Times New Roman"/>
      </w:rPr>
    </w:lvl>
  </w:abstractNum>
  <w:abstractNum w:abstractNumId="28" w15:restartNumberingAfterBreak="0">
    <w:nsid w:val="45BD1E29"/>
    <w:multiLevelType w:val="multilevel"/>
    <w:tmpl w:val="7F6265DC"/>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9" w15:restartNumberingAfterBreak="0">
    <w:nsid w:val="46AC7D42"/>
    <w:multiLevelType w:val="multilevel"/>
    <w:tmpl w:val="3858DDD6"/>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0" w15:restartNumberingAfterBreak="0">
    <w:nsid w:val="48164544"/>
    <w:multiLevelType w:val="multilevel"/>
    <w:tmpl w:val="E078F6A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1" w15:restartNumberingAfterBreak="0">
    <w:nsid w:val="4A916DB8"/>
    <w:multiLevelType w:val="multilevel"/>
    <w:tmpl w:val="A9966E86"/>
    <w:lvl w:ilvl="0">
      <w:start w:val="1"/>
      <w:numFmt w:val="upperRoman"/>
      <w:lvlText w:val="%1.-"/>
      <w:lvlJc w:val="right"/>
      <w:pPr>
        <w:tabs>
          <w:tab w:val="num" w:pos="0"/>
        </w:tabs>
        <w:ind w:left="1425" w:hanging="720"/>
      </w:pPr>
      <w:rPr>
        <w:rFonts w:ascii="Arial" w:hAnsi="Arial" w:cs="Arial" w:hint="default"/>
        <w:b/>
        <w:bCs/>
        <w:i w:val="0"/>
        <w:iCs w:val="0"/>
        <w:sz w:val="22"/>
        <w:szCs w:val="22"/>
      </w:rPr>
    </w:lvl>
    <w:lvl w:ilvl="1">
      <w:start w:val="1"/>
      <w:numFmt w:val="lowerLetter"/>
      <w:lvlText w:val="%2."/>
      <w:lvlJc w:val="left"/>
      <w:pPr>
        <w:tabs>
          <w:tab w:val="num" w:pos="0"/>
        </w:tabs>
        <w:ind w:left="1785" w:hanging="360"/>
      </w:pPr>
      <w:rPr>
        <w:rFonts w:cs="Times New Roman"/>
      </w:rPr>
    </w:lvl>
    <w:lvl w:ilvl="2">
      <w:start w:val="1"/>
      <w:numFmt w:val="lowerRoman"/>
      <w:lvlText w:val="%3."/>
      <w:lvlJc w:val="lef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lef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left"/>
      <w:pPr>
        <w:tabs>
          <w:tab w:val="num" w:pos="0"/>
        </w:tabs>
        <w:ind w:left="6825" w:hanging="180"/>
      </w:pPr>
      <w:rPr>
        <w:rFonts w:cs="Times New Roman"/>
      </w:rPr>
    </w:lvl>
  </w:abstractNum>
  <w:abstractNum w:abstractNumId="32" w15:restartNumberingAfterBreak="0">
    <w:nsid w:val="4D06364C"/>
    <w:multiLevelType w:val="multilevel"/>
    <w:tmpl w:val="A50C2EA6"/>
    <w:lvl w:ilvl="0">
      <w:start w:val="1"/>
      <w:numFmt w:val="upperRoman"/>
      <w:lvlText w:val="%1.-"/>
      <w:lvlJc w:val="right"/>
      <w:pPr>
        <w:tabs>
          <w:tab w:val="num" w:pos="-360"/>
        </w:tabs>
        <w:ind w:left="360" w:hanging="360"/>
      </w:pPr>
      <w:rPr>
        <w:rFonts w:ascii="Arial" w:hAnsi="Arial" w:cs="Arial" w:hint="default"/>
        <w:b/>
        <w:bCs/>
        <w:i w:val="0"/>
        <w:iCs w:val="0"/>
        <w:sz w:val="22"/>
        <w:szCs w:val="22"/>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33" w15:restartNumberingAfterBreak="0">
    <w:nsid w:val="510E3DAE"/>
    <w:multiLevelType w:val="multilevel"/>
    <w:tmpl w:val="F714465C"/>
    <w:lvl w:ilvl="0">
      <w:start w:val="1"/>
      <w:numFmt w:val="upperRoman"/>
      <w:lvlText w:val="%1.-"/>
      <w:lvlJc w:val="right"/>
      <w:pPr>
        <w:tabs>
          <w:tab w:val="num" w:pos="0"/>
        </w:tabs>
        <w:ind w:left="2130" w:hanging="720"/>
      </w:pPr>
      <w:rPr>
        <w:rFonts w:ascii="Arial" w:hAnsi="Arial" w:cs="Arial" w:hint="default"/>
        <w:b/>
        <w:bCs/>
        <w:i w:val="0"/>
        <w:iCs w:val="0"/>
        <w:sz w:val="22"/>
        <w:szCs w:val="22"/>
      </w:rPr>
    </w:lvl>
    <w:lvl w:ilvl="1">
      <w:start w:val="1"/>
      <w:numFmt w:val="lowerLetter"/>
      <w:lvlText w:val="%2."/>
      <w:lvlJc w:val="left"/>
      <w:pPr>
        <w:tabs>
          <w:tab w:val="num" w:pos="0"/>
        </w:tabs>
        <w:ind w:left="2490" w:hanging="360"/>
      </w:pPr>
      <w:rPr>
        <w:rFonts w:cs="Times New Roman"/>
      </w:rPr>
    </w:lvl>
    <w:lvl w:ilvl="2">
      <w:start w:val="1"/>
      <w:numFmt w:val="lowerRoman"/>
      <w:lvlText w:val="%3."/>
      <w:lvlJc w:val="left"/>
      <w:pPr>
        <w:tabs>
          <w:tab w:val="num" w:pos="0"/>
        </w:tabs>
        <w:ind w:left="3210" w:hanging="180"/>
      </w:pPr>
      <w:rPr>
        <w:rFonts w:cs="Times New Roman"/>
      </w:rPr>
    </w:lvl>
    <w:lvl w:ilvl="3">
      <w:start w:val="1"/>
      <w:numFmt w:val="decimal"/>
      <w:lvlText w:val="%4."/>
      <w:lvlJc w:val="left"/>
      <w:pPr>
        <w:tabs>
          <w:tab w:val="num" w:pos="0"/>
        </w:tabs>
        <w:ind w:left="3930" w:hanging="360"/>
      </w:pPr>
      <w:rPr>
        <w:rFonts w:cs="Times New Roman"/>
      </w:rPr>
    </w:lvl>
    <w:lvl w:ilvl="4">
      <w:start w:val="1"/>
      <w:numFmt w:val="lowerLetter"/>
      <w:lvlText w:val="%5."/>
      <w:lvlJc w:val="left"/>
      <w:pPr>
        <w:tabs>
          <w:tab w:val="num" w:pos="0"/>
        </w:tabs>
        <w:ind w:left="4650" w:hanging="360"/>
      </w:pPr>
      <w:rPr>
        <w:rFonts w:cs="Times New Roman"/>
      </w:rPr>
    </w:lvl>
    <w:lvl w:ilvl="5">
      <w:start w:val="1"/>
      <w:numFmt w:val="lowerRoman"/>
      <w:lvlText w:val="%6."/>
      <w:lvlJc w:val="left"/>
      <w:pPr>
        <w:tabs>
          <w:tab w:val="num" w:pos="0"/>
        </w:tabs>
        <w:ind w:left="5370" w:hanging="180"/>
      </w:pPr>
      <w:rPr>
        <w:rFonts w:cs="Times New Roman"/>
      </w:rPr>
    </w:lvl>
    <w:lvl w:ilvl="6">
      <w:start w:val="1"/>
      <w:numFmt w:val="decimal"/>
      <w:lvlText w:val="%7."/>
      <w:lvlJc w:val="left"/>
      <w:pPr>
        <w:tabs>
          <w:tab w:val="num" w:pos="0"/>
        </w:tabs>
        <w:ind w:left="6090" w:hanging="360"/>
      </w:pPr>
      <w:rPr>
        <w:rFonts w:cs="Times New Roman"/>
      </w:rPr>
    </w:lvl>
    <w:lvl w:ilvl="7">
      <w:start w:val="1"/>
      <w:numFmt w:val="lowerLetter"/>
      <w:lvlText w:val="%8."/>
      <w:lvlJc w:val="left"/>
      <w:pPr>
        <w:tabs>
          <w:tab w:val="num" w:pos="0"/>
        </w:tabs>
        <w:ind w:left="6810" w:hanging="360"/>
      </w:pPr>
      <w:rPr>
        <w:rFonts w:cs="Times New Roman"/>
      </w:rPr>
    </w:lvl>
    <w:lvl w:ilvl="8">
      <w:start w:val="1"/>
      <w:numFmt w:val="lowerRoman"/>
      <w:lvlText w:val="%9."/>
      <w:lvlJc w:val="left"/>
      <w:pPr>
        <w:tabs>
          <w:tab w:val="num" w:pos="0"/>
        </w:tabs>
        <w:ind w:left="7530" w:hanging="180"/>
      </w:pPr>
      <w:rPr>
        <w:rFonts w:cs="Times New Roman"/>
      </w:rPr>
    </w:lvl>
  </w:abstractNum>
  <w:abstractNum w:abstractNumId="34" w15:restartNumberingAfterBreak="0">
    <w:nsid w:val="51D23C55"/>
    <w:multiLevelType w:val="multilevel"/>
    <w:tmpl w:val="4A9EF56A"/>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5"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15:restartNumberingAfterBreak="0">
    <w:nsid w:val="542F49F8"/>
    <w:multiLevelType w:val="multilevel"/>
    <w:tmpl w:val="2744E58E"/>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7" w15:restartNumberingAfterBreak="0">
    <w:nsid w:val="5AA77FD7"/>
    <w:multiLevelType w:val="hybridMultilevel"/>
    <w:tmpl w:val="295E3FBC"/>
    <w:lvl w:ilvl="0" w:tplc="080A0001">
      <w:start w:val="1"/>
      <w:numFmt w:val="upperRoman"/>
      <w:lvlText w:val="%1.-"/>
      <w:lvlJc w:val="right"/>
      <w:pPr>
        <w:ind w:left="720" w:hanging="360"/>
      </w:pPr>
      <w:rPr>
        <w:rFonts w:ascii="Arial" w:hAnsi="Arial" w:cs="Arial" w:hint="default"/>
        <w:b/>
        <w:bCs/>
        <w:i w:val="0"/>
        <w:iCs w:val="0"/>
        <w:sz w:val="22"/>
        <w:szCs w:val="22"/>
      </w:rPr>
    </w:lvl>
    <w:lvl w:ilvl="1" w:tplc="080A0003">
      <w:start w:val="1"/>
      <w:numFmt w:val="lowerLetter"/>
      <w:lvlText w:val="%2."/>
      <w:lvlJc w:val="left"/>
      <w:pPr>
        <w:ind w:left="1440" w:hanging="360"/>
      </w:pPr>
      <w:rPr>
        <w:rFonts w:cs="Times New Roman"/>
      </w:rPr>
    </w:lvl>
    <w:lvl w:ilvl="2" w:tplc="080A0005">
      <w:start w:val="1"/>
      <w:numFmt w:val="lowerRoman"/>
      <w:lvlText w:val="%3."/>
      <w:lvlJc w:val="right"/>
      <w:pPr>
        <w:ind w:left="2160" w:hanging="180"/>
      </w:pPr>
      <w:rPr>
        <w:rFonts w:cs="Times New Roman"/>
      </w:rPr>
    </w:lvl>
    <w:lvl w:ilvl="3" w:tplc="080A0001">
      <w:start w:val="1"/>
      <w:numFmt w:val="decimal"/>
      <w:lvlText w:val="%4."/>
      <w:lvlJc w:val="left"/>
      <w:pPr>
        <w:ind w:left="2880" w:hanging="360"/>
      </w:pPr>
      <w:rPr>
        <w:rFonts w:cs="Times New Roman"/>
      </w:rPr>
    </w:lvl>
    <w:lvl w:ilvl="4" w:tplc="080A0003">
      <w:start w:val="1"/>
      <w:numFmt w:val="lowerLetter"/>
      <w:lvlText w:val="%5."/>
      <w:lvlJc w:val="left"/>
      <w:pPr>
        <w:ind w:left="3600" w:hanging="360"/>
      </w:pPr>
      <w:rPr>
        <w:rFonts w:cs="Times New Roman"/>
      </w:rPr>
    </w:lvl>
    <w:lvl w:ilvl="5" w:tplc="080A0005">
      <w:start w:val="1"/>
      <w:numFmt w:val="lowerRoman"/>
      <w:lvlText w:val="%6."/>
      <w:lvlJc w:val="right"/>
      <w:pPr>
        <w:ind w:left="4320" w:hanging="180"/>
      </w:pPr>
      <w:rPr>
        <w:rFonts w:cs="Times New Roman"/>
      </w:rPr>
    </w:lvl>
    <w:lvl w:ilvl="6" w:tplc="080A0001">
      <w:start w:val="1"/>
      <w:numFmt w:val="decimal"/>
      <w:lvlText w:val="%7."/>
      <w:lvlJc w:val="left"/>
      <w:pPr>
        <w:ind w:left="5040" w:hanging="360"/>
      </w:pPr>
      <w:rPr>
        <w:rFonts w:cs="Times New Roman"/>
      </w:rPr>
    </w:lvl>
    <w:lvl w:ilvl="7" w:tplc="080A0003">
      <w:start w:val="1"/>
      <w:numFmt w:val="lowerLetter"/>
      <w:lvlText w:val="%8."/>
      <w:lvlJc w:val="left"/>
      <w:pPr>
        <w:ind w:left="5760" w:hanging="360"/>
      </w:pPr>
      <w:rPr>
        <w:rFonts w:cs="Times New Roman"/>
      </w:rPr>
    </w:lvl>
    <w:lvl w:ilvl="8" w:tplc="080A0005">
      <w:start w:val="1"/>
      <w:numFmt w:val="lowerRoman"/>
      <w:lvlText w:val="%9."/>
      <w:lvlJc w:val="right"/>
      <w:pPr>
        <w:ind w:left="6480" w:hanging="180"/>
      </w:pPr>
      <w:rPr>
        <w:rFonts w:cs="Times New Roman"/>
      </w:rPr>
    </w:lvl>
  </w:abstractNum>
  <w:abstractNum w:abstractNumId="38" w15:restartNumberingAfterBreak="0">
    <w:nsid w:val="5F0217A9"/>
    <w:multiLevelType w:val="multilevel"/>
    <w:tmpl w:val="797879C2"/>
    <w:name w:val="WW8Num2322222222222222222222222222232222222"/>
    <w:lvl w:ilvl="0">
      <w:start w:val="1"/>
      <w:numFmt w:val="upperRoman"/>
      <w:lvlText w:val="%1.-"/>
      <w:lvlJc w:val="right"/>
      <w:pPr>
        <w:tabs>
          <w:tab w:val="num" w:pos="0"/>
        </w:tabs>
        <w:ind w:left="720" w:hanging="360"/>
      </w:pPr>
      <w:rPr>
        <w:rFonts w:ascii="Arial" w:hAnsi="Arial" w:cs="Arial" w:hint="default"/>
        <w:b/>
        <w:bCs/>
        <w:i w:val="0"/>
        <w:iCs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9" w15:restartNumberingAfterBreak="0">
    <w:nsid w:val="5FC95D4E"/>
    <w:multiLevelType w:val="multilevel"/>
    <w:tmpl w:val="9B86E498"/>
    <w:name w:val="WW8Num23222222222222222222222222222262222222232"/>
    <w:lvl w:ilvl="0">
      <w:start w:val="1"/>
      <w:numFmt w:val="upperRoman"/>
      <w:lvlText w:val="%1.-"/>
      <w:lvlJc w:val="right"/>
      <w:pPr>
        <w:tabs>
          <w:tab w:val="num" w:pos="-360"/>
        </w:tabs>
        <w:ind w:left="360" w:hanging="360"/>
      </w:pPr>
      <w:rPr>
        <w:rFonts w:ascii="Arial" w:hAnsi="Arial" w:cs="Arial" w:hint="default"/>
        <w:b/>
        <w:bCs/>
        <w:i w:val="0"/>
        <w:iCs w:val="0"/>
        <w:sz w:val="22"/>
        <w:szCs w:val="22"/>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40" w15:restartNumberingAfterBreak="0">
    <w:nsid w:val="60392CB1"/>
    <w:multiLevelType w:val="multilevel"/>
    <w:tmpl w:val="7212BB68"/>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1" w15:restartNumberingAfterBreak="0">
    <w:nsid w:val="621803DB"/>
    <w:multiLevelType w:val="multilevel"/>
    <w:tmpl w:val="73D4068A"/>
    <w:name w:val="WW8Num23222222222222222222222222222262222222"/>
    <w:lvl w:ilvl="0">
      <w:start w:val="1"/>
      <w:numFmt w:val="upperRoman"/>
      <w:lvlText w:val="%1.-"/>
      <w:lvlJc w:val="right"/>
      <w:pPr>
        <w:tabs>
          <w:tab w:val="num" w:pos="-76"/>
        </w:tabs>
        <w:ind w:left="644"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2" w15:restartNumberingAfterBreak="0">
    <w:nsid w:val="62C5610D"/>
    <w:multiLevelType w:val="multilevel"/>
    <w:tmpl w:val="37E8386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3" w15:restartNumberingAfterBreak="0">
    <w:nsid w:val="6A9235AF"/>
    <w:multiLevelType w:val="multilevel"/>
    <w:tmpl w:val="B7C46B82"/>
    <w:lvl w:ilvl="0">
      <w:start w:val="1"/>
      <w:numFmt w:val="upperRoman"/>
      <w:lvlText w:val="%1.-"/>
      <w:lvlJc w:val="right"/>
      <w:pPr>
        <w:tabs>
          <w:tab w:val="num" w:pos="-360"/>
        </w:tabs>
        <w:ind w:left="360" w:hanging="360"/>
      </w:pPr>
      <w:rPr>
        <w:rFonts w:ascii="Arial" w:hAnsi="Arial" w:cs="Arial" w:hint="default"/>
        <w:b/>
        <w:bCs/>
        <w:i w:val="0"/>
        <w:iCs w:val="0"/>
        <w:sz w:val="22"/>
        <w:szCs w:val="22"/>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44" w15:restartNumberingAfterBreak="0">
    <w:nsid w:val="6D5B0A1C"/>
    <w:multiLevelType w:val="multilevel"/>
    <w:tmpl w:val="33B8AA28"/>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5" w15:restartNumberingAfterBreak="0">
    <w:nsid w:val="6F445763"/>
    <w:multiLevelType w:val="multilevel"/>
    <w:tmpl w:val="AA3EADBA"/>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6" w15:restartNumberingAfterBreak="0">
    <w:nsid w:val="6F6D7727"/>
    <w:multiLevelType w:val="multilevel"/>
    <w:tmpl w:val="D52A4AE6"/>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7" w15:restartNumberingAfterBreak="0">
    <w:nsid w:val="72266E59"/>
    <w:multiLevelType w:val="multilevel"/>
    <w:tmpl w:val="FC248C60"/>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8" w15:restartNumberingAfterBreak="0">
    <w:nsid w:val="79383744"/>
    <w:multiLevelType w:val="multilevel"/>
    <w:tmpl w:val="EE7826F4"/>
    <w:name w:val="WW8Num23222222222222222222222222222232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9" w15:restartNumberingAfterBreak="0">
    <w:nsid w:val="7D590BFE"/>
    <w:multiLevelType w:val="multilevel"/>
    <w:tmpl w:val="0AE428D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num w:numId="1">
    <w:abstractNumId w:val="0"/>
  </w:num>
  <w:num w:numId="2">
    <w:abstractNumId w:val="1"/>
  </w:num>
  <w:num w:numId="3">
    <w:abstractNumId w:val="4"/>
  </w:num>
  <w:num w:numId="4">
    <w:abstractNumId w:val="37"/>
  </w:num>
  <w:num w:numId="5">
    <w:abstractNumId w:val="11"/>
  </w:num>
  <w:num w:numId="6">
    <w:abstractNumId w:val="33"/>
  </w:num>
  <w:num w:numId="7">
    <w:abstractNumId w:val="6"/>
  </w:num>
  <w:num w:numId="8">
    <w:abstractNumId w:val="31"/>
  </w:num>
  <w:num w:numId="9">
    <w:abstractNumId w:val="27"/>
  </w:num>
  <w:num w:numId="10">
    <w:abstractNumId w:val="21"/>
  </w:num>
  <w:num w:numId="11">
    <w:abstractNumId w:val="12"/>
  </w:num>
  <w:num w:numId="12">
    <w:abstractNumId w:val="40"/>
  </w:num>
  <w:num w:numId="13">
    <w:abstractNumId w:val="13"/>
  </w:num>
  <w:num w:numId="14">
    <w:abstractNumId w:val="41"/>
  </w:num>
  <w:num w:numId="15">
    <w:abstractNumId w:val="42"/>
  </w:num>
  <w:num w:numId="16">
    <w:abstractNumId w:val="28"/>
  </w:num>
  <w:num w:numId="17">
    <w:abstractNumId w:val="25"/>
  </w:num>
  <w:num w:numId="18">
    <w:abstractNumId w:val="10"/>
  </w:num>
  <w:num w:numId="19">
    <w:abstractNumId w:val="8"/>
  </w:num>
  <w:num w:numId="20">
    <w:abstractNumId w:val="19"/>
  </w:num>
  <w:num w:numId="21">
    <w:abstractNumId w:val="20"/>
  </w:num>
  <w:num w:numId="22">
    <w:abstractNumId w:val="30"/>
  </w:num>
  <w:num w:numId="23">
    <w:abstractNumId w:val="15"/>
  </w:num>
  <w:num w:numId="24">
    <w:abstractNumId w:val="45"/>
  </w:num>
  <w:num w:numId="25">
    <w:abstractNumId w:val="34"/>
  </w:num>
  <w:num w:numId="26">
    <w:abstractNumId w:val="3"/>
  </w:num>
  <w:num w:numId="27">
    <w:abstractNumId w:val="14"/>
  </w:num>
  <w:num w:numId="28">
    <w:abstractNumId w:val="47"/>
  </w:num>
  <w:num w:numId="29">
    <w:abstractNumId w:val="2"/>
  </w:num>
  <w:num w:numId="30">
    <w:abstractNumId w:val="46"/>
  </w:num>
  <w:num w:numId="31">
    <w:abstractNumId w:val="16"/>
  </w:num>
  <w:num w:numId="32">
    <w:abstractNumId w:val="17"/>
  </w:num>
  <w:num w:numId="33">
    <w:abstractNumId w:val="22"/>
  </w:num>
  <w:num w:numId="34">
    <w:abstractNumId w:val="43"/>
  </w:num>
  <w:num w:numId="35">
    <w:abstractNumId w:val="18"/>
  </w:num>
  <w:num w:numId="36">
    <w:abstractNumId w:val="7"/>
  </w:num>
  <w:num w:numId="37">
    <w:abstractNumId w:val="9"/>
  </w:num>
  <w:num w:numId="38">
    <w:abstractNumId w:val="32"/>
  </w:num>
  <w:num w:numId="39">
    <w:abstractNumId w:val="36"/>
  </w:num>
  <w:num w:numId="40">
    <w:abstractNumId w:val="38"/>
  </w:num>
  <w:num w:numId="41">
    <w:abstractNumId w:val="49"/>
  </w:num>
  <w:num w:numId="42">
    <w:abstractNumId w:val="24"/>
  </w:num>
  <w:num w:numId="43">
    <w:abstractNumId w:val="44"/>
  </w:num>
  <w:num w:numId="44">
    <w:abstractNumId w:val="39"/>
  </w:num>
  <w:num w:numId="45">
    <w:abstractNumId w:val="29"/>
  </w:num>
  <w:num w:numId="46">
    <w:abstractNumId w:val="5"/>
  </w:num>
  <w:num w:numId="47">
    <w:abstractNumId w:val="23"/>
  </w:num>
  <w:num w:numId="48">
    <w:abstractNumId w:val="48"/>
  </w:num>
  <w:num w:numId="49">
    <w:abstractNumId w:val="3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23"/>
    <w:rsid w:val="00014A57"/>
    <w:rsid w:val="000437FA"/>
    <w:rsid w:val="000A1484"/>
    <w:rsid w:val="000F4A24"/>
    <w:rsid w:val="00112F4E"/>
    <w:rsid w:val="00113EC3"/>
    <w:rsid w:val="00144B19"/>
    <w:rsid w:val="002503C6"/>
    <w:rsid w:val="00266AA4"/>
    <w:rsid w:val="00273C22"/>
    <w:rsid w:val="00275E9B"/>
    <w:rsid w:val="002871CC"/>
    <w:rsid w:val="00291B3B"/>
    <w:rsid w:val="002A4923"/>
    <w:rsid w:val="002A6C2E"/>
    <w:rsid w:val="003136EA"/>
    <w:rsid w:val="0031404F"/>
    <w:rsid w:val="0037207A"/>
    <w:rsid w:val="00396888"/>
    <w:rsid w:val="003970D5"/>
    <w:rsid w:val="003F69B6"/>
    <w:rsid w:val="0040412C"/>
    <w:rsid w:val="00480A94"/>
    <w:rsid w:val="004B2588"/>
    <w:rsid w:val="004B485C"/>
    <w:rsid w:val="004D4658"/>
    <w:rsid w:val="004D5723"/>
    <w:rsid w:val="00501BB4"/>
    <w:rsid w:val="005308C7"/>
    <w:rsid w:val="00544C45"/>
    <w:rsid w:val="00567855"/>
    <w:rsid w:val="005813FC"/>
    <w:rsid w:val="006102EE"/>
    <w:rsid w:val="006B55EB"/>
    <w:rsid w:val="00743FC0"/>
    <w:rsid w:val="00747665"/>
    <w:rsid w:val="00751C88"/>
    <w:rsid w:val="00755261"/>
    <w:rsid w:val="00757F46"/>
    <w:rsid w:val="00766F1A"/>
    <w:rsid w:val="008066F1"/>
    <w:rsid w:val="008972F4"/>
    <w:rsid w:val="008C1B9F"/>
    <w:rsid w:val="00972990"/>
    <w:rsid w:val="009B2222"/>
    <w:rsid w:val="009C208E"/>
    <w:rsid w:val="009C7FE5"/>
    <w:rsid w:val="009E1464"/>
    <w:rsid w:val="00A74E9B"/>
    <w:rsid w:val="00AC447E"/>
    <w:rsid w:val="00AC6CEB"/>
    <w:rsid w:val="00AE3839"/>
    <w:rsid w:val="00B50923"/>
    <w:rsid w:val="00B64BE7"/>
    <w:rsid w:val="00BB1C51"/>
    <w:rsid w:val="00BD6E67"/>
    <w:rsid w:val="00C24D27"/>
    <w:rsid w:val="00C51032"/>
    <w:rsid w:val="00CC1B69"/>
    <w:rsid w:val="00D1678B"/>
    <w:rsid w:val="00D35251"/>
    <w:rsid w:val="00D6718C"/>
    <w:rsid w:val="00DA1FC8"/>
    <w:rsid w:val="00DF1165"/>
    <w:rsid w:val="00E01A07"/>
    <w:rsid w:val="00E93905"/>
    <w:rsid w:val="00EB5208"/>
    <w:rsid w:val="00F234F9"/>
    <w:rsid w:val="00F2389A"/>
    <w:rsid w:val="00F23E30"/>
    <w:rsid w:val="00F37CB2"/>
    <w:rsid w:val="00FE1E5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73F5E093"/>
  <w15:docId w15:val="{C2A8C890-C0F8-4D1D-8426-5E70B509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923"/>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2CarCarCarCarCarCarCarCarCarCarCarCarCarCarCarCarCarCarCar">
    <w:name w:val="Car Car2 Car Car Car Car Car Car Car Car Car Car Car Car Car Car Car Car Car Car Car"/>
    <w:basedOn w:val="Normal"/>
    <w:rsid w:val="002A4923"/>
    <w:pPr>
      <w:spacing w:after="160" w:line="240" w:lineRule="exact"/>
      <w:jc w:val="right"/>
    </w:pPr>
    <w:rPr>
      <w:rFonts w:ascii="Verdana" w:hAnsi="Verdana" w:cs="Verdana"/>
      <w:lang w:val="es-MX" w:eastAsia="en-US"/>
    </w:rPr>
  </w:style>
  <w:style w:type="paragraph" w:customStyle="1" w:styleId="Prrafodelista1">
    <w:name w:val="Párrafo de lista1"/>
    <w:basedOn w:val="Normal"/>
    <w:rsid w:val="002A4923"/>
    <w:pPr>
      <w:spacing w:after="200" w:line="276" w:lineRule="auto"/>
      <w:ind w:left="720"/>
    </w:pPr>
    <w:rPr>
      <w:rFonts w:ascii="Calibri" w:hAnsi="Calibri"/>
      <w:sz w:val="22"/>
      <w:szCs w:val="22"/>
      <w:lang w:val="es-MX" w:eastAsia="en-US"/>
    </w:rPr>
  </w:style>
  <w:style w:type="paragraph" w:styleId="Prrafodelista">
    <w:name w:val="List Paragraph"/>
    <w:basedOn w:val="Normal"/>
    <w:uiPriority w:val="34"/>
    <w:qFormat/>
    <w:rsid w:val="00F234F9"/>
    <w:pPr>
      <w:ind w:left="720"/>
      <w:contextualSpacing/>
    </w:pPr>
  </w:style>
  <w:style w:type="table" w:styleId="Tablaconcuadrcula">
    <w:name w:val="Table Grid"/>
    <w:basedOn w:val="Tablanormal"/>
    <w:uiPriority w:val="39"/>
    <w:rsid w:val="00287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273C22"/>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73C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73C22"/>
    <w:pPr>
      <w:tabs>
        <w:tab w:val="center" w:pos="4419"/>
        <w:tab w:val="right" w:pos="8838"/>
      </w:tabs>
    </w:pPr>
  </w:style>
  <w:style w:type="character" w:customStyle="1" w:styleId="PiedepginaCar">
    <w:name w:val="Pie de página Car"/>
    <w:basedOn w:val="Fuentedeprrafopredeter"/>
    <w:link w:val="Piedepgina"/>
    <w:uiPriority w:val="99"/>
    <w:rsid w:val="00273C22"/>
    <w:rPr>
      <w:rFonts w:ascii="Times New Roman" w:eastAsia="Times New Roman" w:hAnsi="Times New Roman" w:cs="Times New Roman"/>
      <w:sz w:val="20"/>
      <w:szCs w:val="20"/>
      <w:lang w:val="es-ES" w:eastAsia="es-ES"/>
    </w:rPr>
  </w:style>
  <w:style w:type="paragraph" w:styleId="Sinespaciado">
    <w:name w:val="No Spacing"/>
    <w:uiPriority w:val="1"/>
    <w:qFormat/>
    <w:rsid w:val="004B485C"/>
    <w:pPr>
      <w:spacing w:after="0" w:line="240" w:lineRule="auto"/>
    </w:pPr>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E01A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A07"/>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112F4E"/>
  </w:style>
  <w:style w:type="character" w:customStyle="1" w:styleId="TextonotapieCar">
    <w:name w:val="Texto nota pie Car"/>
    <w:basedOn w:val="Fuentedeprrafopredeter"/>
    <w:link w:val="Textonotapie"/>
    <w:uiPriority w:val="99"/>
    <w:semiHidden/>
    <w:rsid w:val="00112F4E"/>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112F4E"/>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972990"/>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72990"/>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1000">
      <w:bodyDiv w:val="1"/>
      <w:marLeft w:val="0"/>
      <w:marRight w:val="0"/>
      <w:marTop w:val="0"/>
      <w:marBottom w:val="0"/>
      <w:divBdr>
        <w:top w:val="none" w:sz="0" w:space="0" w:color="auto"/>
        <w:left w:val="none" w:sz="0" w:space="0" w:color="auto"/>
        <w:bottom w:val="none" w:sz="0" w:space="0" w:color="auto"/>
        <w:right w:val="none" w:sz="0" w:space="0" w:color="auto"/>
      </w:divBdr>
    </w:div>
    <w:div w:id="1714495802">
      <w:bodyDiv w:val="1"/>
      <w:marLeft w:val="0"/>
      <w:marRight w:val="0"/>
      <w:marTop w:val="0"/>
      <w:marBottom w:val="0"/>
      <w:divBdr>
        <w:top w:val="none" w:sz="0" w:space="0" w:color="auto"/>
        <w:left w:val="none" w:sz="0" w:space="0" w:color="auto"/>
        <w:bottom w:val="none" w:sz="0" w:space="0" w:color="auto"/>
        <w:right w:val="none" w:sz="0" w:space="0" w:color="auto"/>
      </w:divBdr>
    </w:div>
    <w:div w:id="19397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91E1-6CFE-4C0C-86B2-B054CD07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64</Pages>
  <Words>18542</Words>
  <Characters>101984</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c:creator>
  <cp:keywords/>
  <dc:description/>
  <cp:lastModifiedBy>Lesly Pantoja</cp:lastModifiedBy>
  <cp:revision>4</cp:revision>
  <cp:lastPrinted>2021-10-07T16:50:00Z</cp:lastPrinted>
  <dcterms:created xsi:type="dcterms:W3CDTF">2021-10-06T19:00:00Z</dcterms:created>
  <dcterms:modified xsi:type="dcterms:W3CDTF">2021-10-07T16:51:00Z</dcterms:modified>
</cp:coreProperties>
</file>